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06AA0" w:rsidRDefault="00506AA0">
      <w:pPr>
        <w:rPr>
          <w:sz w:val="84"/>
          <w:szCs w:val="84"/>
          <w:u w:val="single"/>
        </w:rPr>
      </w:pPr>
    </w:p>
    <w:p w:rsidR="00506AA0" w:rsidRDefault="00506AA0">
      <w:pPr>
        <w:rPr>
          <w:sz w:val="84"/>
          <w:szCs w:val="84"/>
          <w:u w:val="single"/>
        </w:rPr>
      </w:pPr>
    </w:p>
    <w:p w:rsidR="00506AA0" w:rsidRDefault="00506AA0">
      <w:pPr>
        <w:rPr>
          <w:sz w:val="84"/>
          <w:szCs w:val="84"/>
          <w:u w:val="single"/>
        </w:rPr>
      </w:pPr>
    </w:p>
    <w:p w:rsidR="00506AA0" w:rsidRDefault="00506AA0">
      <w:pPr>
        <w:rPr>
          <w:sz w:val="84"/>
          <w:szCs w:val="84"/>
          <w:u w:val="single"/>
        </w:rPr>
      </w:pPr>
    </w:p>
    <w:p w:rsidR="00506AA0" w:rsidRDefault="00000000">
      <w:pPr>
        <w:jc w:val="center"/>
        <w:rPr>
          <w:sz w:val="52"/>
          <w:szCs w:val="52"/>
        </w:rPr>
      </w:pPr>
      <w:r>
        <w:rPr>
          <w:rFonts w:hint="eastAsia"/>
          <w:sz w:val="52"/>
          <w:szCs w:val="52"/>
        </w:rPr>
        <w:t>2022</w:t>
      </w:r>
      <w:r>
        <w:rPr>
          <w:rFonts w:hint="eastAsia"/>
          <w:sz w:val="52"/>
          <w:szCs w:val="52"/>
        </w:rPr>
        <w:t>年海南省海洋与渔业科学院预算</w:t>
      </w:r>
    </w:p>
    <w:p w:rsidR="00506AA0" w:rsidRDefault="00506AA0">
      <w:pPr>
        <w:ind w:firstLine="1680"/>
        <w:jc w:val="center"/>
        <w:rPr>
          <w:sz w:val="84"/>
          <w:szCs w:val="84"/>
        </w:rPr>
      </w:pPr>
    </w:p>
    <w:p w:rsidR="00506AA0" w:rsidRDefault="00506AA0">
      <w:pPr>
        <w:ind w:firstLine="1680"/>
        <w:jc w:val="center"/>
        <w:rPr>
          <w:sz w:val="84"/>
          <w:szCs w:val="84"/>
        </w:rPr>
      </w:pPr>
    </w:p>
    <w:p w:rsidR="00506AA0" w:rsidRDefault="00506AA0">
      <w:pPr>
        <w:ind w:firstLine="1680"/>
        <w:jc w:val="center"/>
        <w:rPr>
          <w:sz w:val="84"/>
          <w:szCs w:val="84"/>
        </w:rPr>
      </w:pPr>
    </w:p>
    <w:p w:rsidR="00506AA0" w:rsidRDefault="00506AA0">
      <w:pPr>
        <w:ind w:firstLine="1680"/>
        <w:jc w:val="center"/>
        <w:rPr>
          <w:sz w:val="84"/>
          <w:szCs w:val="84"/>
        </w:rPr>
      </w:pPr>
    </w:p>
    <w:p w:rsidR="00506AA0" w:rsidRDefault="00506AA0">
      <w:pPr>
        <w:ind w:firstLine="1680"/>
        <w:jc w:val="center"/>
        <w:rPr>
          <w:sz w:val="84"/>
          <w:szCs w:val="84"/>
        </w:rPr>
      </w:pPr>
    </w:p>
    <w:p w:rsidR="00506AA0" w:rsidRDefault="00506AA0">
      <w:pPr>
        <w:rPr>
          <w:sz w:val="84"/>
          <w:szCs w:val="84"/>
        </w:rPr>
      </w:pPr>
    </w:p>
    <w:p w:rsidR="00506AA0" w:rsidRDefault="00000000">
      <w:pPr>
        <w:jc w:val="center"/>
        <w:rPr>
          <w:rFonts w:ascii="黑体" w:eastAsia="黑体" w:hAnsi="黑体" w:hint="eastAsia"/>
          <w:sz w:val="52"/>
          <w:szCs w:val="52"/>
        </w:rPr>
      </w:pPr>
      <w:r>
        <w:rPr>
          <w:rFonts w:ascii="黑体" w:eastAsia="黑体" w:hAnsi="黑体" w:hint="eastAsia"/>
          <w:sz w:val="52"/>
          <w:szCs w:val="52"/>
        </w:rPr>
        <w:t>目录</w:t>
      </w:r>
    </w:p>
    <w:p w:rsidR="00506AA0" w:rsidRDefault="00000000">
      <w:pPr>
        <w:pStyle w:val="1"/>
        <w:numPr>
          <w:ilvl w:val="0"/>
          <w:numId w:val="1"/>
        </w:numPr>
        <w:ind w:firstLineChars="0"/>
        <w:jc w:val="left"/>
        <w:rPr>
          <w:rFonts w:ascii="黑体" w:eastAsia="黑体" w:hAnsi="黑体" w:hint="eastAsia"/>
          <w:sz w:val="32"/>
          <w:szCs w:val="32"/>
        </w:rPr>
      </w:pPr>
      <w:r>
        <w:rPr>
          <w:rFonts w:ascii="仿宋_GB2312" w:eastAsia="仿宋_GB2312" w:hAnsi="黑体" w:cs="仿宋_GB2312" w:hint="eastAsia"/>
          <w:sz w:val="32"/>
          <w:szCs w:val="32"/>
        </w:rPr>
        <w:t xml:space="preserve"> 海南省海洋与渔业科学院（单位）</w:t>
      </w:r>
      <w:r>
        <w:rPr>
          <w:rFonts w:ascii="黑体" w:eastAsia="黑体" w:hAnsi="黑体" w:hint="eastAsia"/>
          <w:sz w:val="32"/>
          <w:szCs w:val="32"/>
        </w:rPr>
        <w:t>概况</w:t>
      </w:r>
    </w:p>
    <w:p w:rsidR="00506AA0"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506AA0" w:rsidRDefault="00000000">
      <w:pPr>
        <w:rPr>
          <w:rFonts w:ascii="黑体" w:eastAsia="黑体" w:hAnsi="黑体" w:hint="eastAsia"/>
          <w:sz w:val="32"/>
          <w:szCs w:val="32"/>
        </w:rPr>
      </w:pPr>
      <w:r>
        <w:rPr>
          <w:rFonts w:ascii="黑体" w:eastAsia="黑体" w:hAnsi="宋体" w:hint="eastAsia"/>
          <w:sz w:val="32"/>
          <w:szCs w:val="32"/>
        </w:rPr>
        <w:t>二、机构设置</w:t>
      </w:r>
    </w:p>
    <w:p w:rsidR="00506AA0" w:rsidRDefault="00000000">
      <w:pPr>
        <w:pStyle w:val="1"/>
        <w:numPr>
          <w:ilvl w:val="0"/>
          <w:numId w:val="1"/>
        </w:numPr>
        <w:ind w:firstLineChars="0"/>
        <w:rPr>
          <w:rFonts w:ascii="黑体" w:eastAsia="黑体" w:hAnsi="黑体" w:hint="eastAsia"/>
          <w:sz w:val="32"/>
          <w:szCs w:val="32"/>
        </w:rPr>
      </w:pPr>
      <w:r>
        <w:rPr>
          <w:rFonts w:ascii="仿宋_GB2312" w:eastAsia="仿宋_GB2312" w:hAnsi="黑体" w:cs="仿宋_GB2312" w:hint="eastAsia"/>
          <w:sz w:val="32"/>
          <w:szCs w:val="32"/>
        </w:rPr>
        <w:t xml:space="preserve"> 2022年海南省海洋与渔业科学院（单位）</w:t>
      </w:r>
      <w:r>
        <w:rPr>
          <w:rFonts w:ascii="黑体" w:eastAsia="黑体" w:hAnsi="黑体" w:hint="eastAsia"/>
          <w:sz w:val="32"/>
          <w:szCs w:val="32"/>
        </w:rPr>
        <w:t>预算表</w:t>
      </w:r>
    </w:p>
    <w:p w:rsidR="00506AA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506AA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506AA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506AA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506AA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506AA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506AA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506AA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506AA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506AA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506AA0" w:rsidRDefault="00000000">
      <w:pPr>
        <w:pStyle w:val="1"/>
        <w:numPr>
          <w:ilvl w:val="0"/>
          <w:numId w:val="1"/>
        </w:numPr>
        <w:ind w:firstLineChars="0"/>
        <w:jc w:val="left"/>
        <w:rPr>
          <w:rFonts w:ascii="仿宋_GB2312" w:eastAsia="仿宋_GB2312" w:hAnsi="仿宋_GB2312" w:cs="仿宋_GB2312" w:hint="eastAsia"/>
          <w:sz w:val="32"/>
          <w:szCs w:val="32"/>
        </w:rPr>
      </w:pPr>
      <w:r>
        <w:rPr>
          <w:rFonts w:ascii="仿宋_GB2312" w:eastAsia="仿宋_GB2312" w:hAnsi="黑体" w:cs="仿宋_GB2312" w:hint="eastAsia"/>
          <w:sz w:val="32"/>
          <w:szCs w:val="32"/>
        </w:rPr>
        <w:t xml:space="preserve"> 2022年海南省海洋与渔业科学院（单位）</w:t>
      </w:r>
      <w:r>
        <w:rPr>
          <w:rFonts w:ascii="黑体" w:eastAsia="黑体" w:hAnsi="黑体" w:hint="eastAsia"/>
          <w:sz w:val="32"/>
          <w:szCs w:val="32"/>
        </w:rPr>
        <w:t>预算情   况说明</w:t>
      </w:r>
    </w:p>
    <w:p w:rsidR="00506AA0"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506AA0" w:rsidRDefault="00506AA0">
      <w:pPr>
        <w:pStyle w:val="1"/>
        <w:ind w:left="1320" w:firstLineChars="0" w:firstLine="0"/>
        <w:jc w:val="left"/>
        <w:rPr>
          <w:rFonts w:ascii="黑体" w:eastAsia="黑体" w:hAnsi="黑体" w:hint="eastAsia"/>
          <w:sz w:val="32"/>
          <w:szCs w:val="32"/>
        </w:rPr>
      </w:pPr>
    </w:p>
    <w:p w:rsidR="00506AA0" w:rsidRDefault="00506AA0">
      <w:pPr>
        <w:jc w:val="left"/>
        <w:rPr>
          <w:rFonts w:ascii="黑体" w:eastAsia="黑体" w:hAnsi="黑体" w:hint="eastAsia"/>
          <w:sz w:val="32"/>
          <w:szCs w:val="32"/>
        </w:rPr>
      </w:pPr>
    </w:p>
    <w:p w:rsidR="00506AA0" w:rsidRDefault="00506AA0">
      <w:pPr>
        <w:jc w:val="left"/>
        <w:rPr>
          <w:rFonts w:ascii="黑体" w:eastAsia="黑体" w:hAnsi="黑体" w:hint="eastAsia"/>
          <w:sz w:val="32"/>
          <w:szCs w:val="32"/>
        </w:rPr>
      </w:pPr>
    </w:p>
    <w:p w:rsidR="00506AA0" w:rsidRDefault="00506AA0">
      <w:pPr>
        <w:jc w:val="left"/>
        <w:rPr>
          <w:rFonts w:ascii="黑体" w:eastAsia="黑体" w:hAnsi="黑体" w:hint="eastAsia"/>
          <w:sz w:val="32"/>
          <w:szCs w:val="32"/>
        </w:rPr>
      </w:pPr>
    </w:p>
    <w:p w:rsidR="00506AA0"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仿宋_GB2312" w:eastAsia="仿宋_GB2312" w:hAnsi="黑体" w:cs="仿宋_GB2312" w:hint="eastAsia"/>
          <w:sz w:val="32"/>
          <w:szCs w:val="32"/>
        </w:rPr>
        <w:t xml:space="preserve"> 海南省海洋与渔业科学院（单位）</w:t>
      </w:r>
      <w:r>
        <w:rPr>
          <w:rFonts w:ascii="黑体" w:eastAsia="黑体" w:hAnsi="黑体" w:hint="eastAsia"/>
          <w:sz w:val="32"/>
          <w:szCs w:val="32"/>
        </w:rPr>
        <w:t>概况</w:t>
      </w:r>
    </w:p>
    <w:p w:rsidR="00506AA0" w:rsidRDefault="00000000">
      <w:pPr>
        <w:ind w:firstLineChars="150" w:firstLine="450"/>
        <w:jc w:val="left"/>
        <w:rPr>
          <w:rFonts w:ascii="仿宋_GB2312" w:eastAsia="仿宋_GB2312" w:hAnsi="仿宋_GB2312" w:cs="仿宋_GB2312" w:hint="eastAsia"/>
          <w:sz w:val="32"/>
          <w:szCs w:val="32"/>
        </w:rPr>
      </w:pPr>
      <w:r>
        <w:rPr>
          <w:rFonts w:ascii="宋体" w:hAnsi="宋体" w:cs="宋体" w:hint="eastAsia"/>
          <w:kern w:val="0"/>
          <w:sz w:val="30"/>
          <w:szCs w:val="30"/>
        </w:rPr>
        <w:t>按照预算管理有关规定，目前我单位预算编制实行综合预算制度，即我单位的收入和支出全部纳入预算管理。</w:t>
      </w:r>
    </w:p>
    <w:p w:rsidR="00506AA0"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506AA0" w:rsidRDefault="00000000">
      <w:pPr>
        <w:rPr>
          <w:rFonts w:eastAsia="仿宋_GB2312" w:cs="仿宋_GB2312"/>
          <w:color w:val="000000"/>
          <w:sz w:val="28"/>
          <w:szCs w:val="28"/>
        </w:rPr>
      </w:pPr>
      <w:r>
        <w:rPr>
          <w:sz w:val="30"/>
          <w:szCs w:val="30"/>
        </w:rPr>
        <w:t>（一）</w:t>
      </w:r>
      <w:r>
        <w:rPr>
          <w:rFonts w:eastAsia="仿宋_GB2312" w:cs="仿宋_GB2312"/>
          <w:color w:val="000000"/>
          <w:sz w:val="28"/>
          <w:szCs w:val="28"/>
        </w:rPr>
        <w:t>贯彻执行国家和省有关海洋与渔业科学研究、应用推广和环境保护等法律法规和方针政策；</w:t>
      </w:r>
    </w:p>
    <w:p w:rsidR="00506AA0" w:rsidRDefault="00000000">
      <w:pPr>
        <w:rPr>
          <w:rFonts w:eastAsia="仿宋_GB2312" w:cs="仿宋_GB2312"/>
          <w:color w:val="000000"/>
          <w:sz w:val="28"/>
          <w:szCs w:val="28"/>
        </w:rPr>
      </w:pPr>
      <w:r>
        <w:rPr>
          <w:sz w:val="30"/>
          <w:szCs w:val="30"/>
        </w:rPr>
        <w:t>（二）</w:t>
      </w:r>
      <w:r>
        <w:rPr>
          <w:rFonts w:eastAsia="仿宋_GB2312" w:cs="仿宋_GB2312"/>
          <w:color w:val="000000"/>
          <w:sz w:val="28"/>
          <w:szCs w:val="28"/>
        </w:rPr>
        <w:t>承担国际旅游岛涉海产业、海洋与渔业经济发展战略研究和总体规划，为政府宏观决策和法规制度提供科学依据；</w:t>
      </w:r>
    </w:p>
    <w:p w:rsidR="00506AA0" w:rsidRDefault="00000000">
      <w:pPr>
        <w:rPr>
          <w:rFonts w:eastAsia="仿宋_GB2312" w:cs="仿宋_GB2312"/>
          <w:color w:val="000000"/>
          <w:sz w:val="28"/>
          <w:szCs w:val="28"/>
        </w:rPr>
      </w:pPr>
      <w:r>
        <w:rPr>
          <w:sz w:val="30"/>
          <w:szCs w:val="30"/>
        </w:rPr>
        <w:t>（</w:t>
      </w:r>
      <w:r>
        <w:rPr>
          <w:rFonts w:hint="eastAsia"/>
          <w:sz w:val="30"/>
          <w:szCs w:val="30"/>
        </w:rPr>
        <w:t>三</w:t>
      </w:r>
      <w:r>
        <w:rPr>
          <w:sz w:val="30"/>
          <w:szCs w:val="30"/>
        </w:rPr>
        <w:t>）</w:t>
      </w:r>
      <w:r>
        <w:rPr>
          <w:rFonts w:eastAsia="仿宋_GB2312" w:cs="仿宋_GB2312"/>
          <w:color w:val="000000"/>
          <w:sz w:val="28"/>
          <w:szCs w:val="28"/>
        </w:rPr>
        <w:t>承担海洋与渔业资源调查和开发技术研究，为海洋渔业资源的开发利用提供技术支持；</w:t>
      </w:r>
    </w:p>
    <w:p w:rsidR="00506AA0" w:rsidRDefault="00000000">
      <w:pPr>
        <w:rPr>
          <w:rFonts w:eastAsia="仿宋_GB2312" w:cs="仿宋_GB2312"/>
          <w:color w:val="000000"/>
          <w:sz w:val="28"/>
          <w:szCs w:val="28"/>
        </w:rPr>
      </w:pPr>
      <w:r>
        <w:rPr>
          <w:sz w:val="30"/>
          <w:szCs w:val="30"/>
        </w:rPr>
        <w:t>（</w:t>
      </w:r>
      <w:r>
        <w:rPr>
          <w:rFonts w:hint="eastAsia"/>
          <w:sz w:val="30"/>
          <w:szCs w:val="30"/>
        </w:rPr>
        <w:t>四</w:t>
      </w:r>
      <w:r>
        <w:rPr>
          <w:sz w:val="30"/>
          <w:szCs w:val="30"/>
        </w:rPr>
        <w:t>）</w:t>
      </w:r>
      <w:r>
        <w:rPr>
          <w:rFonts w:eastAsia="仿宋_GB2312" w:cs="仿宋_GB2312"/>
          <w:color w:val="000000"/>
          <w:sz w:val="28"/>
          <w:szCs w:val="28"/>
        </w:rPr>
        <w:t>承担海洋与渔业环境监测、海洋资源及海洋环境保护与管理和可持续利用研究，开展典型海洋生态系统的监测调查与评估工作，为海洋与渔业资源、海环境的开发、保护管理提供指导；</w:t>
      </w:r>
    </w:p>
    <w:p w:rsidR="00506AA0" w:rsidRDefault="00000000">
      <w:pPr>
        <w:rPr>
          <w:rFonts w:eastAsia="仿宋_GB2312" w:cs="仿宋_GB2312"/>
          <w:color w:val="000000"/>
          <w:sz w:val="28"/>
          <w:szCs w:val="28"/>
        </w:rPr>
      </w:pPr>
      <w:r>
        <w:rPr>
          <w:sz w:val="30"/>
          <w:szCs w:val="30"/>
        </w:rPr>
        <w:t>（</w:t>
      </w:r>
      <w:r>
        <w:rPr>
          <w:rFonts w:hint="eastAsia"/>
          <w:sz w:val="30"/>
          <w:szCs w:val="30"/>
        </w:rPr>
        <w:t>五</w:t>
      </w:r>
      <w:r>
        <w:rPr>
          <w:sz w:val="30"/>
          <w:szCs w:val="30"/>
        </w:rPr>
        <w:t>）</w:t>
      </w:r>
      <w:r>
        <w:rPr>
          <w:rFonts w:eastAsia="仿宋_GB2312" w:cs="仿宋_GB2312"/>
          <w:color w:val="000000"/>
          <w:sz w:val="28"/>
          <w:szCs w:val="28"/>
        </w:rPr>
        <w:t>承担海洋物理、海洋地质、海洋工程、海洋遥感等技术基础研究和应用研究工作，开展海洋基础地理信息</w:t>
      </w:r>
      <w:r>
        <w:rPr>
          <w:rFonts w:eastAsia="仿宋_GB2312" w:cs="仿宋_GB2312" w:hint="eastAsia"/>
          <w:color w:val="000000"/>
          <w:sz w:val="28"/>
          <w:szCs w:val="28"/>
        </w:rPr>
        <w:t>系统和海洋综合管理信息系统的开发、建设和维护；</w:t>
      </w:r>
    </w:p>
    <w:p w:rsidR="00506AA0" w:rsidRDefault="00000000">
      <w:pPr>
        <w:rPr>
          <w:rFonts w:eastAsia="仿宋_GB2312" w:cs="仿宋_GB2312"/>
          <w:color w:val="000000"/>
          <w:sz w:val="28"/>
          <w:szCs w:val="28"/>
        </w:rPr>
      </w:pPr>
      <w:r>
        <w:rPr>
          <w:sz w:val="30"/>
          <w:szCs w:val="30"/>
        </w:rPr>
        <w:t>（</w:t>
      </w:r>
      <w:r>
        <w:rPr>
          <w:rFonts w:hint="eastAsia"/>
          <w:sz w:val="30"/>
          <w:szCs w:val="30"/>
        </w:rPr>
        <w:t>六</w:t>
      </w:r>
      <w:r>
        <w:rPr>
          <w:sz w:val="30"/>
          <w:szCs w:val="30"/>
        </w:rPr>
        <w:t>）</w:t>
      </w:r>
      <w:r>
        <w:rPr>
          <w:rFonts w:eastAsia="仿宋_GB2312" w:cs="仿宋_GB2312" w:hint="eastAsia"/>
          <w:color w:val="000000"/>
          <w:sz w:val="28"/>
          <w:szCs w:val="28"/>
        </w:rPr>
        <w:t>承担海域使用功能开发和管理保护研究，对海岸带、海岛和海洋的开发利用进行调查、规划、评估、设计、施工和技术咨询；</w:t>
      </w:r>
    </w:p>
    <w:p w:rsidR="00506AA0" w:rsidRDefault="00000000">
      <w:pPr>
        <w:rPr>
          <w:rFonts w:eastAsia="仿宋_GB2312" w:cs="仿宋_GB2312"/>
          <w:color w:val="000000"/>
          <w:sz w:val="28"/>
          <w:szCs w:val="28"/>
        </w:rPr>
      </w:pPr>
      <w:r>
        <w:rPr>
          <w:sz w:val="30"/>
          <w:szCs w:val="30"/>
        </w:rPr>
        <w:t>（</w:t>
      </w:r>
      <w:r>
        <w:rPr>
          <w:rFonts w:hint="eastAsia"/>
          <w:sz w:val="30"/>
          <w:szCs w:val="30"/>
        </w:rPr>
        <w:t>七</w:t>
      </w:r>
      <w:r>
        <w:rPr>
          <w:sz w:val="30"/>
          <w:szCs w:val="30"/>
        </w:rPr>
        <w:t>）</w:t>
      </w:r>
      <w:r>
        <w:rPr>
          <w:rFonts w:eastAsia="仿宋_GB2312" w:cs="仿宋_GB2312" w:hint="eastAsia"/>
          <w:color w:val="000000"/>
          <w:sz w:val="28"/>
          <w:szCs w:val="28"/>
        </w:rPr>
        <w:t>承担海、淡水养殖技术研究，为水产品商品化生产提供技术支持；</w:t>
      </w:r>
    </w:p>
    <w:p w:rsidR="00506AA0" w:rsidRDefault="00000000">
      <w:pPr>
        <w:rPr>
          <w:rFonts w:eastAsia="仿宋_GB2312" w:cs="仿宋_GB2312"/>
          <w:color w:val="000000"/>
          <w:sz w:val="28"/>
          <w:szCs w:val="28"/>
        </w:rPr>
      </w:pPr>
      <w:r>
        <w:rPr>
          <w:sz w:val="30"/>
          <w:szCs w:val="30"/>
        </w:rPr>
        <w:lastRenderedPageBreak/>
        <w:t>（</w:t>
      </w:r>
      <w:r>
        <w:rPr>
          <w:rFonts w:hint="eastAsia"/>
          <w:sz w:val="30"/>
          <w:szCs w:val="30"/>
        </w:rPr>
        <w:t>八</w:t>
      </w:r>
      <w:r>
        <w:rPr>
          <w:sz w:val="30"/>
          <w:szCs w:val="30"/>
        </w:rPr>
        <w:t>）</w:t>
      </w:r>
      <w:r>
        <w:rPr>
          <w:rFonts w:eastAsia="仿宋_GB2312" w:cs="仿宋_GB2312" w:hint="eastAsia"/>
          <w:color w:val="000000"/>
          <w:sz w:val="28"/>
          <w:szCs w:val="28"/>
        </w:rPr>
        <w:t>承担水产品加工和质量安全管理技术研究，为水产品安全进入市场提供技术支持；</w:t>
      </w:r>
    </w:p>
    <w:p w:rsidR="00506AA0" w:rsidRDefault="00000000">
      <w:pPr>
        <w:rPr>
          <w:rFonts w:eastAsia="仿宋_GB2312" w:cs="仿宋_GB2312"/>
          <w:color w:val="000000"/>
          <w:sz w:val="28"/>
          <w:szCs w:val="28"/>
        </w:rPr>
      </w:pPr>
      <w:r>
        <w:rPr>
          <w:sz w:val="30"/>
          <w:szCs w:val="30"/>
        </w:rPr>
        <w:t>（</w:t>
      </w:r>
      <w:r>
        <w:rPr>
          <w:rFonts w:hint="eastAsia"/>
          <w:sz w:val="30"/>
          <w:szCs w:val="30"/>
        </w:rPr>
        <w:t>九</w:t>
      </w:r>
      <w:r>
        <w:rPr>
          <w:sz w:val="30"/>
          <w:szCs w:val="30"/>
        </w:rPr>
        <w:t>）</w:t>
      </w:r>
      <w:r>
        <w:rPr>
          <w:rFonts w:eastAsia="仿宋_GB2312" w:cs="仿宋_GB2312" w:hint="eastAsia"/>
          <w:color w:val="000000"/>
          <w:sz w:val="28"/>
          <w:szCs w:val="28"/>
        </w:rPr>
        <w:t>承担水产良种引进、保种和育种技术研究，为淡水养殖业提供优良苗种；</w:t>
      </w:r>
    </w:p>
    <w:p w:rsidR="00506AA0" w:rsidRDefault="00000000">
      <w:pPr>
        <w:rPr>
          <w:rFonts w:eastAsia="仿宋_GB2312" w:cs="仿宋_GB2312"/>
          <w:color w:val="000000"/>
          <w:sz w:val="28"/>
          <w:szCs w:val="28"/>
        </w:rPr>
      </w:pPr>
      <w:r>
        <w:rPr>
          <w:sz w:val="30"/>
          <w:szCs w:val="30"/>
        </w:rPr>
        <w:t>（</w:t>
      </w:r>
      <w:r>
        <w:rPr>
          <w:rFonts w:hint="eastAsia"/>
          <w:sz w:val="30"/>
          <w:szCs w:val="30"/>
        </w:rPr>
        <w:t>十</w:t>
      </w:r>
      <w:r>
        <w:rPr>
          <w:sz w:val="30"/>
          <w:szCs w:val="30"/>
        </w:rPr>
        <w:t>）</w:t>
      </w:r>
      <w:r>
        <w:rPr>
          <w:rFonts w:eastAsia="仿宋_GB2312" w:cs="仿宋_GB2312" w:hint="eastAsia"/>
          <w:color w:val="000000"/>
          <w:sz w:val="28"/>
          <w:szCs w:val="28"/>
        </w:rPr>
        <w:t>承担水产养殖病害防治技术研究和监测防治体系建设，开展病害防治测报、水生动物防疫检疫、渔业污染事故调查鉴定服务，提供健康养殖技术师范；</w:t>
      </w:r>
    </w:p>
    <w:p w:rsidR="00506AA0" w:rsidRDefault="00000000">
      <w:pPr>
        <w:rPr>
          <w:rFonts w:eastAsia="仿宋_GB2312" w:cs="仿宋_GB2312"/>
          <w:color w:val="000000"/>
          <w:sz w:val="28"/>
          <w:szCs w:val="28"/>
        </w:rPr>
      </w:pPr>
      <w:r>
        <w:rPr>
          <w:sz w:val="30"/>
          <w:szCs w:val="30"/>
        </w:rPr>
        <w:t>（</w:t>
      </w:r>
      <w:r>
        <w:rPr>
          <w:rFonts w:hint="eastAsia"/>
          <w:sz w:val="30"/>
          <w:szCs w:val="30"/>
        </w:rPr>
        <w:t>十一</w:t>
      </w:r>
      <w:r>
        <w:rPr>
          <w:sz w:val="30"/>
          <w:szCs w:val="30"/>
        </w:rPr>
        <w:t>）</w:t>
      </w:r>
      <w:r>
        <w:rPr>
          <w:rFonts w:eastAsia="仿宋_GB2312" w:cs="仿宋_GB2312" w:hint="eastAsia"/>
          <w:color w:val="000000"/>
          <w:sz w:val="28"/>
          <w:szCs w:val="28"/>
        </w:rPr>
        <w:t>负责指导和组织渔业技术师范、培训、咨询等技术服务和科技成果交流、开发经营活动，提高社会化服务水平；</w:t>
      </w:r>
    </w:p>
    <w:p w:rsidR="00506AA0" w:rsidRDefault="00000000">
      <w:pPr>
        <w:rPr>
          <w:rFonts w:eastAsia="仿宋_GB2312" w:cs="仿宋_GB2312"/>
          <w:color w:val="000000"/>
          <w:sz w:val="28"/>
          <w:szCs w:val="28"/>
        </w:rPr>
      </w:pPr>
      <w:r>
        <w:rPr>
          <w:sz w:val="30"/>
          <w:szCs w:val="30"/>
        </w:rPr>
        <w:t>（</w:t>
      </w:r>
      <w:r>
        <w:rPr>
          <w:rFonts w:hint="eastAsia"/>
          <w:sz w:val="30"/>
          <w:szCs w:val="30"/>
        </w:rPr>
        <w:t>十二</w:t>
      </w:r>
      <w:r>
        <w:rPr>
          <w:sz w:val="30"/>
          <w:szCs w:val="30"/>
        </w:rPr>
        <w:t>）</w:t>
      </w:r>
      <w:r>
        <w:rPr>
          <w:rFonts w:eastAsia="仿宋_GB2312" w:cs="仿宋_GB2312" w:hint="eastAsia"/>
          <w:color w:val="000000"/>
          <w:sz w:val="28"/>
          <w:szCs w:val="28"/>
        </w:rPr>
        <w:t>负责渔业行政职业技能技术培训和鉴定工作，参与科技成果的验收、评审、鉴定和奖励工作；</w:t>
      </w:r>
    </w:p>
    <w:p w:rsidR="00506AA0" w:rsidRDefault="00000000">
      <w:pPr>
        <w:rPr>
          <w:rFonts w:eastAsia="仿宋_GB2312" w:cs="仿宋_GB2312"/>
          <w:color w:val="000000"/>
          <w:sz w:val="28"/>
          <w:szCs w:val="28"/>
        </w:rPr>
      </w:pPr>
      <w:r>
        <w:rPr>
          <w:sz w:val="30"/>
          <w:szCs w:val="30"/>
        </w:rPr>
        <w:t>（</w:t>
      </w:r>
      <w:r>
        <w:rPr>
          <w:rFonts w:hint="eastAsia"/>
          <w:sz w:val="30"/>
          <w:szCs w:val="30"/>
        </w:rPr>
        <w:t>十三</w:t>
      </w:r>
      <w:r>
        <w:rPr>
          <w:sz w:val="30"/>
          <w:szCs w:val="30"/>
        </w:rPr>
        <w:t>）</w:t>
      </w:r>
      <w:r>
        <w:rPr>
          <w:rFonts w:eastAsia="仿宋_GB2312" w:cs="仿宋_GB2312" w:hint="eastAsia"/>
          <w:color w:val="000000"/>
          <w:sz w:val="28"/>
          <w:szCs w:val="28"/>
        </w:rPr>
        <w:t>承担海洋与渔业的科学技术普及工作，提高全民的海洋意识和环境保护意识。</w:t>
      </w:r>
      <w:bookmarkStart w:id="0" w:name="_Toc4833_WPSOffice_Level2"/>
      <w:bookmarkStart w:id="1" w:name="_Toc24474_WPSOffice_Level2"/>
      <w:bookmarkStart w:id="2" w:name="_Toc24059_WPSOffice_Level2"/>
      <w:bookmarkStart w:id="3" w:name="_Toc17796_WPSOffice_Level2"/>
      <w:bookmarkStart w:id="4" w:name="_Toc6572_WPSOffice_Level2"/>
    </w:p>
    <w:p w:rsidR="00506AA0" w:rsidRDefault="00000000">
      <w:pPr>
        <w:rPr>
          <w:rFonts w:ascii="黑体" w:eastAsia="黑体" w:hAnsi="宋体" w:hint="eastAsia"/>
          <w:sz w:val="32"/>
          <w:szCs w:val="32"/>
        </w:rPr>
      </w:pPr>
      <w:r>
        <w:rPr>
          <w:rFonts w:ascii="黑体" w:eastAsia="黑体" w:hAnsi="宋体" w:hint="eastAsia"/>
          <w:sz w:val="32"/>
          <w:szCs w:val="32"/>
        </w:rPr>
        <w:t>二、机构设置</w:t>
      </w:r>
      <w:bookmarkEnd w:id="0"/>
      <w:bookmarkEnd w:id="1"/>
      <w:bookmarkEnd w:id="2"/>
      <w:bookmarkEnd w:id="3"/>
      <w:bookmarkEnd w:id="4"/>
    </w:p>
    <w:p w:rsidR="00506AA0" w:rsidRDefault="00000000">
      <w:pPr>
        <w:ind w:firstLineChars="200" w:firstLine="560"/>
        <w:rPr>
          <w:rFonts w:eastAsia="仿宋_GB2312" w:cs="仿宋_GB2312"/>
          <w:color w:val="000000"/>
          <w:sz w:val="28"/>
          <w:szCs w:val="28"/>
        </w:rPr>
      </w:pPr>
      <w:r>
        <w:rPr>
          <w:rFonts w:eastAsia="仿宋_GB2312" w:cs="仿宋_GB2312" w:hint="eastAsia"/>
          <w:color w:val="000000"/>
          <w:sz w:val="28"/>
          <w:szCs w:val="28"/>
        </w:rPr>
        <w:t>我院内设</w:t>
      </w:r>
      <w:r>
        <w:rPr>
          <w:rFonts w:eastAsia="仿宋_GB2312" w:cs="仿宋_GB2312" w:hint="eastAsia"/>
          <w:color w:val="000000"/>
          <w:sz w:val="28"/>
          <w:szCs w:val="28"/>
        </w:rPr>
        <w:t>2</w:t>
      </w:r>
      <w:r>
        <w:rPr>
          <w:rFonts w:eastAsia="仿宋_GB2312" w:cs="仿宋_GB2312" w:hint="eastAsia"/>
          <w:color w:val="000000"/>
          <w:sz w:val="28"/>
          <w:szCs w:val="28"/>
        </w:rPr>
        <w:t>个管理机构、</w:t>
      </w:r>
      <w:r>
        <w:rPr>
          <w:rFonts w:eastAsia="仿宋_GB2312" w:cs="仿宋_GB2312" w:hint="eastAsia"/>
          <w:color w:val="000000"/>
          <w:sz w:val="28"/>
          <w:szCs w:val="28"/>
        </w:rPr>
        <w:t>6</w:t>
      </w:r>
      <w:r>
        <w:rPr>
          <w:rFonts w:eastAsia="仿宋_GB2312" w:cs="仿宋_GB2312" w:hint="eastAsia"/>
          <w:color w:val="000000"/>
          <w:sz w:val="28"/>
          <w:szCs w:val="28"/>
        </w:rPr>
        <w:t>个科研机构及</w:t>
      </w:r>
      <w:r>
        <w:rPr>
          <w:rFonts w:eastAsia="仿宋_GB2312" w:cs="仿宋_GB2312" w:hint="eastAsia"/>
          <w:color w:val="000000"/>
          <w:sz w:val="28"/>
          <w:szCs w:val="28"/>
        </w:rPr>
        <w:t>1</w:t>
      </w:r>
      <w:r>
        <w:rPr>
          <w:rFonts w:eastAsia="仿宋_GB2312" w:cs="仿宋_GB2312" w:hint="eastAsia"/>
          <w:color w:val="000000"/>
          <w:sz w:val="28"/>
          <w:szCs w:val="28"/>
        </w:rPr>
        <w:t>家企业。其中省编办核定内设综合处、科研管理和信息处</w:t>
      </w:r>
      <w:r>
        <w:rPr>
          <w:rFonts w:eastAsia="仿宋_GB2312" w:cs="仿宋_GB2312" w:hint="eastAsia"/>
          <w:color w:val="000000"/>
          <w:sz w:val="28"/>
          <w:szCs w:val="28"/>
        </w:rPr>
        <w:t>2</w:t>
      </w:r>
      <w:r>
        <w:rPr>
          <w:rFonts w:eastAsia="仿宋_GB2312" w:cs="仿宋_GB2312" w:hint="eastAsia"/>
          <w:color w:val="000000"/>
          <w:sz w:val="28"/>
          <w:szCs w:val="28"/>
        </w:rPr>
        <w:t>个副处级行政管理机构，海洋工程研究所、海洋生态研究所、海水渔业研究所、淡水渔业研究所</w:t>
      </w:r>
      <w:r>
        <w:rPr>
          <w:rFonts w:eastAsia="仿宋_GB2312" w:cs="仿宋_GB2312" w:hint="eastAsia"/>
          <w:color w:val="000000"/>
          <w:sz w:val="28"/>
          <w:szCs w:val="28"/>
        </w:rPr>
        <w:t>4</w:t>
      </w:r>
      <w:r>
        <w:rPr>
          <w:rFonts w:eastAsia="仿宋_GB2312" w:cs="仿宋_GB2312" w:hint="eastAsia"/>
          <w:color w:val="000000"/>
          <w:sz w:val="28"/>
          <w:szCs w:val="28"/>
        </w:rPr>
        <w:t>个副处级科研机构；根据工作需要，我院另设水产病害与防治研究所、海洋经济规划与信息研究所</w:t>
      </w:r>
      <w:r>
        <w:rPr>
          <w:rFonts w:eastAsia="仿宋_GB2312" w:cs="仿宋_GB2312" w:hint="eastAsia"/>
          <w:color w:val="000000"/>
          <w:sz w:val="28"/>
          <w:szCs w:val="28"/>
        </w:rPr>
        <w:t>2</w:t>
      </w:r>
      <w:r>
        <w:rPr>
          <w:rFonts w:eastAsia="仿宋_GB2312" w:cs="仿宋_GB2312" w:hint="eastAsia"/>
          <w:color w:val="000000"/>
          <w:sz w:val="28"/>
          <w:szCs w:val="28"/>
        </w:rPr>
        <w:t>个科研部门、</w:t>
      </w:r>
      <w:r>
        <w:rPr>
          <w:rFonts w:eastAsia="仿宋_GB2312" w:cs="仿宋_GB2312" w:hint="eastAsia"/>
          <w:color w:val="000000"/>
          <w:sz w:val="28"/>
          <w:szCs w:val="28"/>
        </w:rPr>
        <w:t>1</w:t>
      </w:r>
      <w:r>
        <w:rPr>
          <w:rFonts w:eastAsia="仿宋_GB2312" w:cs="仿宋_GB2312" w:hint="eastAsia"/>
          <w:color w:val="000000"/>
          <w:sz w:val="28"/>
          <w:szCs w:val="28"/>
        </w:rPr>
        <w:t>个环境综合实验中心及海南海研热带海水鱼类良种场</w:t>
      </w:r>
      <w:r>
        <w:rPr>
          <w:rFonts w:eastAsia="仿宋_GB2312" w:cs="仿宋_GB2312" w:hint="eastAsia"/>
          <w:color w:val="000000"/>
          <w:sz w:val="28"/>
          <w:szCs w:val="28"/>
        </w:rPr>
        <w:t>1</w:t>
      </w:r>
      <w:r>
        <w:rPr>
          <w:rFonts w:eastAsia="仿宋_GB2312" w:cs="仿宋_GB2312" w:hint="eastAsia"/>
          <w:color w:val="000000"/>
          <w:sz w:val="28"/>
          <w:szCs w:val="28"/>
        </w:rPr>
        <w:t>家企业。</w:t>
      </w:r>
    </w:p>
    <w:p w:rsidR="00506AA0" w:rsidRDefault="00506AA0">
      <w:pPr>
        <w:rPr>
          <w:rFonts w:eastAsia="仿宋_GB2312" w:cs="仿宋_GB2312"/>
          <w:color w:val="000000"/>
          <w:sz w:val="28"/>
          <w:szCs w:val="28"/>
        </w:rPr>
      </w:pPr>
    </w:p>
    <w:p w:rsidR="00506AA0" w:rsidRDefault="00506AA0">
      <w:pPr>
        <w:pStyle w:val="1"/>
        <w:ind w:left="720" w:firstLineChars="0" w:firstLine="0"/>
        <w:jc w:val="left"/>
        <w:rPr>
          <w:rFonts w:ascii="黑体" w:eastAsia="黑体" w:hAnsi="黑体" w:cs="仿宋_GB2312" w:hint="eastAsia"/>
          <w:sz w:val="32"/>
          <w:szCs w:val="32"/>
        </w:rPr>
      </w:pPr>
    </w:p>
    <w:p w:rsidR="00506AA0" w:rsidRDefault="00000000">
      <w:pPr>
        <w:ind w:firstLineChars="200" w:firstLine="640"/>
        <w:rPr>
          <w:rFonts w:ascii="黑体" w:eastAsia="黑体" w:hAnsi="黑体" w:hint="eastAsia"/>
          <w:sz w:val="32"/>
          <w:szCs w:val="32"/>
        </w:rPr>
      </w:pPr>
      <w:r>
        <w:rPr>
          <w:rFonts w:ascii="黑体" w:eastAsia="黑体" w:hAnsi="黑体" w:hint="eastAsia"/>
          <w:sz w:val="32"/>
          <w:szCs w:val="32"/>
        </w:rPr>
        <w:lastRenderedPageBreak/>
        <w:t xml:space="preserve">第二部分 </w:t>
      </w:r>
      <w:r>
        <w:rPr>
          <w:rFonts w:ascii="仿宋_GB2312" w:eastAsia="仿宋_GB2312" w:hAnsi="黑体" w:cs="仿宋_GB2312" w:hint="eastAsia"/>
          <w:sz w:val="32"/>
          <w:szCs w:val="32"/>
        </w:rPr>
        <w:t xml:space="preserve"> 2022年海南省海洋与渔业科学院（单位）</w:t>
      </w:r>
      <w:r>
        <w:rPr>
          <w:rFonts w:ascii="黑体" w:eastAsia="黑体" w:hAnsi="黑体" w:hint="eastAsia"/>
          <w:sz w:val="32"/>
          <w:szCs w:val="32"/>
        </w:rPr>
        <w:t>预算表</w:t>
      </w:r>
    </w:p>
    <w:p w:rsidR="00506AA0" w:rsidRDefault="00506AA0">
      <w:pPr>
        <w:ind w:left="800"/>
        <w:jc w:val="left"/>
        <w:rPr>
          <w:rFonts w:ascii="黑体" w:eastAsia="黑体" w:hAnsi="黑体" w:hint="eastAsia"/>
          <w:sz w:val="32"/>
          <w:szCs w:val="32"/>
        </w:rPr>
      </w:pPr>
    </w:p>
    <w:p w:rsidR="00506AA0"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506AA0" w:rsidRDefault="00506AA0">
      <w:pPr>
        <w:rPr>
          <w:rFonts w:ascii="黑体" w:eastAsia="黑体" w:hAnsi="黑体" w:hint="eastAsia"/>
          <w:sz w:val="32"/>
          <w:szCs w:val="32"/>
        </w:rPr>
      </w:pPr>
    </w:p>
    <w:p w:rsidR="00506AA0" w:rsidRDefault="00000000">
      <w:pPr>
        <w:ind w:firstLineChars="150" w:firstLine="480"/>
        <w:rPr>
          <w:rFonts w:ascii="黑体" w:eastAsia="黑体" w:hAnsi="黑体" w:hint="eastAsia"/>
          <w:sz w:val="32"/>
          <w:szCs w:val="32"/>
        </w:rPr>
      </w:pPr>
      <w:r>
        <w:rPr>
          <w:rFonts w:ascii="黑体" w:eastAsia="黑体" w:hAnsi="黑体" w:hint="eastAsia"/>
          <w:sz w:val="32"/>
          <w:szCs w:val="32"/>
        </w:rPr>
        <w:t xml:space="preserve">第三部分   </w:t>
      </w:r>
      <w:r>
        <w:rPr>
          <w:rFonts w:ascii="仿宋_GB2312" w:eastAsia="仿宋_GB2312" w:hAnsi="黑体" w:cs="仿宋_GB2312" w:hint="eastAsia"/>
          <w:sz w:val="32"/>
          <w:szCs w:val="32"/>
        </w:rPr>
        <w:t>2022年海南省海洋与渔业科学院（单位）</w:t>
      </w:r>
      <w:r>
        <w:rPr>
          <w:rFonts w:ascii="黑体" w:eastAsia="黑体" w:hAnsi="黑体" w:hint="eastAsia"/>
          <w:sz w:val="32"/>
          <w:szCs w:val="32"/>
        </w:rPr>
        <w:t>预算情况说明</w:t>
      </w:r>
    </w:p>
    <w:p w:rsidR="00506AA0" w:rsidRDefault="00506AA0">
      <w:pPr>
        <w:jc w:val="center"/>
        <w:rPr>
          <w:rFonts w:ascii="黑体" w:eastAsia="黑体" w:hAnsi="黑体" w:hint="eastAsia"/>
          <w:sz w:val="32"/>
          <w:szCs w:val="32"/>
        </w:rPr>
      </w:pPr>
    </w:p>
    <w:p w:rsidR="00506AA0"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w:t>
      </w:r>
      <w:r>
        <w:rPr>
          <w:rFonts w:ascii="仿宋_GB2312" w:eastAsia="仿宋_GB2312" w:hAnsi="黑体" w:cs="仿宋_GB2312" w:hint="eastAsia"/>
          <w:sz w:val="32"/>
          <w:szCs w:val="32"/>
        </w:rPr>
        <w:t>海南省海洋与渔业科学院2022年</w:t>
      </w:r>
      <w:r>
        <w:rPr>
          <w:rFonts w:ascii="黑体" w:eastAsia="黑体" w:hAnsi="黑体" w:hint="eastAsia"/>
          <w:sz w:val="32"/>
          <w:szCs w:val="32"/>
        </w:rPr>
        <w:t>财政拨款收支预算情况的总体说明</w:t>
      </w:r>
    </w:p>
    <w:p w:rsidR="00506AA0"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海南省海洋与渔业科学院2022年财政拨款收支总预算</w:t>
      </w:r>
      <w:r>
        <w:rPr>
          <w:rFonts w:ascii="仿宋_GB2312" w:eastAsia="仿宋_GB2312" w:hAnsi="黑体" w:cs="仿宋_GB2312"/>
          <w:sz w:val="32"/>
          <w:szCs w:val="32"/>
        </w:rPr>
        <w:t>4607.31</w:t>
      </w:r>
      <w:r>
        <w:rPr>
          <w:rFonts w:ascii="仿宋_GB2312" w:eastAsia="仿宋_GB2312" w:hAnsi="黑体" w:cs="仿宋_GB2312" w:hint="eastAsia"/>
          <w:sz w:val="32"/>
          <w:szCs w:val="32"/>
        </w:rPr>
        <w:t>万元，比上年预算数增加778.09万元，主要是上年结转科研项目的增加。其中，收入总计</w:t>
      </w:r>
      <w:r>
        <w:rPr>
          <w:rFonts w:ascii="仿宋_GB2312" w:eastAsia="仿宋_GB2312" w:hAnsi="黑体" w:cs="仿宋_GB2312"/>
          <w:sz w:val="32"/>
          <w:szCs w:val="32"/>
        </w:rPr>
        <w:t>4607.31</w:t>
      </w:r>
      <w:r>
        <w:rPr>
          <w:rFonts w:ascii="仿宋_GB2312" w:eastAsia="仿宋_GB2312" w:hAnsi="黑体" w:cs="仿宋_GB2312" w:hint="eastAsia"/>
          <w:sz w:val="32"/>
          <w:szCs w:val="32"/>
        </w:rPr>
        <w:t>万元，包括一般公共预算本年收入</w:t>
      </w:r>
      <w:r>
        <w:rPr>
          <w:rFonts w:ascii="仿宋_GB2312" w:eastAsia="仿宋_GB2312" w:hAnsi="黑体" w:cs="仿宋_GB2312"/>
          <w:sz w:val="32"/>
          <w:szCs w:val="32"/>
        </w:rPr>
        <w:t>3766.33</w:t>
      </w:r>
      <w:r>
        <w:rPr>
          <w:rFonts w:ascii="仿宋_GB2312" w:eastAsia="仿宋_GB2312" w:hAnsi="黑体" w:cs="仿宋_GB2312" w:hint="eastAsia"/>
          <w:sz w:val="32"/>
          <w:szCs w:val="32"/>
        </w:rPr>
        <w:t>万元、上年</w:t>
      </w:r>
      <w:r>
        <w:rPr>
          <w:rFonts w:ascii="仿宋_GB2312" w:eastAsia="仿宋_GB2312" w:hAnsi="黑体" w:hint="eastAsia"/>
          <w:sz w:val="32"/>
          <w:szCs w:val="32"/>
        </w:rPr>
        <w:t>结转</w:t>
      </w:r>
      <w:r>
        <w:rPr>
          <w:rFonts w:ascii="仿宋_GB2312" w:eastAsia="仿宋_GB2312" w:hAnsi="黑体" w:cs="仿宋_GB2312"/>
          <w:sz w:val="32"/>
          <w:szCs w:val="32"/>
        </w:rPr>
        <w:t>840.98</w:t>
      </w:r>
      <w:r>
        <w:rPr>
          <w:rFonts w:ascii="仿宋_GB2312" w:eastAsia="仿宋_GB2312" w:hAnsi="黑体" w:hint="eastAsia"/>
          <w:sz w:val="32"/>
          <w:szCs w:val="32"/>
        </w:rPr>
        <w:t>万元；支出总计</w:t>
      </w:r>
      <w:r>
        <w:rPr>
          <w:rFonts w:ascii="仿宋_GB2312" w:eastAsia="仿宋_GB2312" w:hAnsi="黑体" w:cs="仿宋_GB2312"/>
          <w:sz w:val="32"/>
          <w:szCs w:val="32"/>
        </w:rPr>
        <w:t>4607.31</w:t>
      </w:r>
      <w:r>
        <w:rPr>
          <w:rFonts w:ascii="仿宋_GB2312" w:eastAsia="仿宋_GB2312" w:hAnsi="黑体" w:hint="eastAsia"/>
          <w:sz w:val="32"/>
          <w:szCs w:val="32"/>
        </w:rPr>
        <w:t>万元，包括科学技术支出</w:t>
      </w:r>
      <w:r>
        <w:rPr>
          <w:rFonts w:ascii="仿宋_GB2312" w:eastAsia="仿宋_GB2312" w:hAnsi="黑体"/>
          <w:sz w:val="32"/>
          <w:szCs w:val="32"/>
        </w:rPr>
        <w:t>1017.69</w:t>
      </w:r>
      <w:r>
        <w:rPr>
          <w:rFonts w:ascii="仿宋_GB2312" w:eastAsia="仿宋_GB2312" w:hAnsi="黑体" w:hint="eastAsia"/>
          <w:sz w:val="32"/>
          <w:szCs w:val="32"/>
        </w:rPr>
        <w:t>万元，社会保障和就业支出</w:t>
      </w:r>
      <w:r>
        <w:rPr>
          <w:rFonts w:ascii="仿宋_GB2312" w:eastAsia="仿宋_GB2312" w:hAnsi="黑体"/>
          <w:sz w:val="32"/>
          <w:szCs w:val="32"/>
        </w:rPr>
        <w:t>131.04</w:t>
      </w:r>
      <w:r>
        <w:rPr>
          <w:rFonts w:ascii="仿宋_GB2312" w:eastAsia="仿宋_GB2312" w:hAnsi="黑体" w:hint="eastAsia"/>
          <w:sz w:val="32"/>
          <w:szCs w:val="32"/>
        </w:rPr>
        <w:t>万元，卫生健康支出</w:t>
      </w:r>
      <w:r>
        <w:rPr>
          <w:rFonts w:ascii="仿宋_GB2312" w:eastAsia="仿宋_GB2312" w:hAnsi="黑体"/>
          <w:sz w:val="32"/>
          <w:szCs w:val="32"/>
        </w:rPr>
        <w:t>64.9</w:t>
      </w:r>
      <w:r>
        <w:rPr>
          <w:rFonts w:ascii="仿宋_GB2312" w:eastAsia="仿宋_GB2312" w:hAnsi="黑体" w:hint="eastAsia"/>
          <w:sz w:val="32"/>
          <w:szCs w:val="32"/>
        </w:rPr>
        <w:t>万元，农林水支出</w:t>
      </w:r>
      <w:r>
        <w:rPr>
          <w:rFonts w:ascii="仿宋_GB2312" w:eastAsia="仿宋_GB2312" w:hAnsi="黑体"/>
          <w:sz w:val="32"/>
          <w:szCs w:val="32"/>
        </w:rPr>
        <w:t>419.05</w:t>
      </w:r>
      <w:r>
        <w:rPr>
          <w:rFonts w:ascii="仿宋_GB2312" w:eastAsia="仿宋_GB2312" w:hAnsi="黑体" w:hint="eastAsia"/>
          <w:sz w:val="32"/>
          <w:szCs w:val="32"/>
        </w:rPr>
        <w:t>万元，自然资源海洋气象等支出</w:t>
      </w:r>
      <w:r>
        <w:rPr>
          <w:rFonts w:ascii="仿宋_GB2312" w:eastAsia="仿宋_GB2312" w:hAnsi="黑体"/>
          <w:sz w:val="32"/>
          <w:szCs w:val="32"/>
        </w:rPr>
        <w:t>2879.45</w:t>
      </w:r>
      <w:r>
        <w:rPr>
          <w:rFonts w:ascii="仿宋_GB2312" w:eastAsia="仿宋_GB2312" w:hAnsi="黑体" w:hint="eastAsia"/>
          <w:sz w:val="32"/>
          <w:szCs w:val="32"/>
        </w:rPr>
        <w:t>万元，住房保障支出</w:t>
      </w:r>
      <w:r>
        <w:rPr>
          <w:rFonts w:ascii="仿宋_GB2312" w:eastAsia="仿宋_GB2312" w:hAnsi="黑体"/>
          <w:sz w:val="32"/>
          <w:szCs w:val="32"/>
        </w:rPr>
        <w:t>95.18</w:t>
      </w:r>
      <w:r>
        <w:rPr>
          <w:rFonts w:ascii="仿宋_GB2312" w:eastAsia="仿宋_GB2312" w:hAnsi="黑体" w:hint="eastAsia"/>
          <w:sz w:val="32"/>
          <w:szCs w:val="32"/>
        </w:rPr>
        <w:t>万元。</w:t>
      </w:r>
    </w:p>
    <w:p w:rsidR="00506AA0" w:rsidRDefault="00000000">
      <w:pPr>
        <w:ind w:firstLine="640"/>
        <w:jc w:val="left"/>
        <w:rPr>
          <w:rFonts w:ascii="黑体" w:eastAsia="黑体" w:hAnsi="黑体" w:hint="eastAsia"/>
          <w:sz w:val="32"/>
          <w:szCs w:val="32"/>
        </w:rPr>
      </w:pPr>
      <w:r>
        <w:rPr>
          <w:rFonts w:ascii="黑体" w:eastAsia="黑体" w:hAnsi="黑体" w:hint="eastAsia"/>
          <w:sz w:val="32"/>
          <w:szCs w:val="32"/>
        </w:rPr>
        <w:t>二、关于</w:t>
      </w:r>
      <w:r>
        <w:rPr>
          <w:rFonts w:ascii="仿宋_GB2312" w:eastAsia="仿宋_GB2312" w:hAnsi="黑体" w:cs="仿宋_GB2312" w:hint="eastAsia"/>
          <w:sz w:val="32"/>
          <w:szCs w:val="32"/>
        </w:rPr>
        <w:t>海南省海洋与渔业科学院2022</w:t>
      </w:r>
      <w:r>
        <w:rPr>
          <w:rFonts w:ascii="黑体" w:eastAsia="黑体" w:hAnsi="黑体" w:hint="eastAsia"/>
          <w:sz w:val="32"/>
          <w:szCs w:val="32"/>
        </w:rPr>
        <w:t>年一般公共预算当年拨款情况说明</w:t>
      </w:r>
    </w:p>
    <w:p w:rsidR="00506AA0"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海南省海洋与渔业科学院2022</w:t>
      </w:r>
      <w:r>
        <w:rPr>
          <w:rFonts w:ascii="仿宋_GB2312" w:eastAsia="仿宋_GB2312" w:hAnsi="黑体" w:hint="eastAsia"/>
          <w:sz w:val="32"/>
          <w:szCs w:val="32"/>
        </w:rPr>
        <w:t>年一般公共预算当年拨</w:t>
      </w:r>
      <w:r>
        <w:rPr>
          <w:rFonts w:ascii="仿宋_GB2312" w:eastAsia="仿宋_GB2312" w:hAnsi="黑体" w:hint="eastAsia"/>
          <w:sz w:val="32"/>
          <w:szCs w:val="32"/>
        </w:rPr>
        <w:lastRenderedPageBreak/>
        <w:t>款</w:t>
      </w:r>
      <w:r>
        <w:rPr>
          <w:rFonts w:ascii="仿宋_GB2312" w:eastAsia="仿宋_GB2312" w:hAnsi="黑体" w:cs="仿宋_GB2312"/>
          <w:sz w:val="32"/>
          <w:szCs w:val="32"/>
        </w:rPr>
        <w:t>4607.31</w:t>
      </w:r>
      <w:r>
        <w:rPr>
          <w:rFonts w:ascii="仿宋_GB2312" w:eastAsia="仿宋_GB2312" w:hAnsi="黑体" w:hint="eastAsia"/>
          <w:sz w:val="32"/>
          <w:szCs w:val="32"/>
        </w:rPr>
        <w:t>万元，比上年预算数增加778.09万元，主要是基本支出增加1044.18万元，项目支出减少266.09万元。</w:t>
      </w:r>
    </w:p>
    <w:p w:rsidR="00506AA0"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506AA0"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科学技术支出</w:t>
      </w:r>
      <w:r>
        <w:rPr>
          <w:rFonts w:ascii="仿宋_GB2312" w:eastAsia="仿宋_GB2312" w:hAnsi="黑体"/>
          <w:sz w:val="32"/>
          <w:szCs w:val="32"/>
        </w:rPr>
        <w:t>1017.69</w:t>
      </w:r>
      <w:r>
        <w:rPr>
          <w:rFonts w:ascii="仿宋_GB2312" w:eastAsia="仿宋_GB2312" w:hAnsi="黑体" w:hint="eastAsia"/>
          <w:sz w:val="32"/>
          <w:szCs w:val="32"/>
        </w:rPr>
        <w:t>万元，占22.09%；社会保障和就业支出</w:t>
      </w:r>
      <w:r>
        <w:rPr>
          <w:rFonts w:ascii="仿宋_GB2312" w:eastAsia="仿宋_GB2312" w:hAnsi="黑体"/>
          <w:sz w:val="32"/>
          <w:szCs w:val="32"/>
        </w:rPr>
        <w:t>131.04</w:t>
      </w:r>
      <w:r>
        <w:rPr>
          <w:rFonts w:ascii="仿宋_GB2312" w:eastAsia="仿宋_GB2312" w:hAnsi="黑体" w:hint="eastAsia"/>
          <w:sz w:val="32"/>
          <w:szCs w:val="32"/>
        </w:rPr>
        <w:t>万元，占2.84%；卫生健康支出</w:t>
      </w:r>
      <w:r>
        <w:rPr>
          <w:rFonts w:ascii="仿宋_GB2312" w:eastAsia="仿宋_GB2312" w:hAnsi="黑体"/>
          <w:sz w:val="32"/>
          <w:szCs w:val="32"/>
        </w:rPr>
        <w:t>64.9</w:t>
      </w:r>
      <w:r>
        <w:rPr>
          <w:rFonts w:ascii="仿宋_GB2312" w:eastAsia="仿宋_GB2312" w:hAnsi="黑体" w:hint="eastAsia"/>
          <w:sz w:val="32"/>
          <w:szCs w:val="32"/>
        </w:rPr>
        <w:t>万元，占1.41%；农林水支出</w:t>
      </w:r>
      <w:r>
        <w:rPr>
          <w:rFonts w:ascii="仿宋_GB2312" w:eastAsia="仿宋_GB2312" w:hAnsi="黑体"/>
          <w:sz w:val="32"/>
          <w:szCs w:val="32"/>
        </w:rPr>
        <w:t>419.05</w:t>
      </w:r>
      <w:r>
        <w:rPr>
          <w:rFonts w:ascii="仿宋_GB2312" w:eastAsia="仿宋_GB2312" w:hAnsi="黑体" w:hint="eastAsia"/>
          <w:sz w:val="32"/>
          <w:szCs w:val="32"/>
        </w:rPr>
        <w:t>万元，占9.1%；自然资源海洋气象等支出</w:t>
      </w:r>
      <w:r>
        <w:rPr>
          <w:rFonts w:ascii="仿宋_GB2312" w:eastAsia="仿宋_GB2312" w:hAnsi="黑体"/>
          <w:sz w:val="32"/>
          <w:szCs w:val="32"/>
        </w:rPr>
        <w:t>2879.45</w:t>
      </w:r>
      <w:r>
        <w:rPr>
          <w:rFonts w:ascii="仿宋_GB2312" w:eastAsia="仿宋_GB2312" w:hAnsi="黑体" w:hint="eastAsia"/>
          <w:sz w:val="32"/>
          <w:szCs w:val="32"/>
        </w:rPr>
        <w:t>万元，占62.49%；住房保障支出</w:t>
      </w:r>
      <w:r>
        <w:rPr>
          <w:rFonts w:ascii="仿宋_GB2312" w:eastAsia="仿宋_GB2312" w:hAnsi="黑体"/>
          <w:sz w:val="32"/>
          <w:szCs w:val="32"/>
        </w:rPr>
        <w:t>95.18</w:t>
      </w:r>
      <w:r>
        <w:rPr>
          <w:rFonts w:ascii="仿宋_GB2312" w:eastAsia="仿宋_GB2312" w:hAnsi="黑体" w:hint="eastAsia"/>
          <w:sz w:val="32"/>
          <w:szCs w:val="32"/>
        </w:rPr>
        <w:t>万元，占2.07%。</w:t>
      </w:r>
    </w:p>
    <w:p w:rsidR="00506AA0"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 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49</w:t>
      </w:r>
      <w:r>
        <w:rPr>
          <w:rFonts w:ascii="仿宋_GB2312" w:eastAsia="仿宋_GB2312" w:hAnsi="黑体" w:cs="仿宋_GB2312" w:hint="eastAsia"/>
          <w:sz w:val="32"/>
          <w:szCs w:val="32"/>
        </w:rPr>
        <w:t>万元，比上年预算数增加</w:t>
      </w:r>
      <w:r>
        <w:rPr>
          <w:rFonts w:ascii="仿宋_GB2312" w:eastAsia="仿宋_GB2312" w:hAnsi="黑体" w:cs="仿宋_GB2312"/>
          <w:sz w:val="32"/>
          <w:szCs w:val="32"/>
        </w:rPr>
        <w:t>49</w:t>
      </w:r>
      <w:r>
        <w:rPr>
          <w:rFonts w:ascii="仿宋_GB2312" w:eastAsia="仿宋_GB2312" w:hAnsi="黑体" w:cs="仿宋_GB2312" w:hint="eastAsia"/>
          <w:sz w:val="32"/>
          <w:szCs w:val="32"/>
        </w:rPr>
        <w:t>万元，主要是新增的自然科学基金项目支出预算。</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科学技术支出（类）基础研究（款）实验室及相关设施（项）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21.12</w:t>
      </w:r>
      <w:r>
        <w:rPr>
          <w:rFonts w:ascii="仿宋_GB2312" w:eastAsia="仿宋_GB2312" w:hAnsi="黑体" w:cs="仿宋_GB2312" w:hint="eastAsia"/>
          <w:sz w:val="32"/>
          <w:szCs w:val="32"/>
        </w:rPr>
        <w:t>万元，比上年预算数增加</w:t>
      </w:r>
      <w:r>
        <w:rPr>
          <w:rFonts w:ascii="仿宋_GB2312" w:eastAsia="仿宋_GB2312" w:hAnsi="黑体" w:cs="仿宋_GB2312"/>
          <w:sz w:val="32"/>
          <w:szCs w:val="32"/>
        </w:rPr>
        <w:t>21.12</w:t>
      </w:r>
      <w:r>
        <w:rPr>
          <w:rFonts w:ascii="仿宋_GB2312" w:eastAsia="仿宋_GB2312" w:hAnsi="黑体" w:cs="仿宋_GB2312" w:hint="eastAsia"/>
          <w:sz w:val="32"/>
          <w:szCs w:val="32"/>
        </w:rPr>
        <w:t>万元，主要是新增的重点实验项目支出预算。</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 科学技术支出（类）应用研究（款）社会公益研究（项）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12.72</w:t>
      </w:r>
      <w:r>
        <w:rPr>
          <w:rFonts w:ascii="仿宋_GB2312" w:eastAsia="仿宋_GB2312" w:hAnsi="黑体" w:cs="仿宋_GB2312" w:hint="eastAsia"/>
          <w:sz w:val="32"/>
          <w:szCs w:val="32"/>
        </w:rPr>
        <w:t>万元，比上年预算数增加</w:t>
      </w:r>
      <w:r>
        <w:rPr>
          <w:rFonts w:ascii="仿宋_GB2312" w:eastAsia="仿宋_GB2312" w:hAnsi="黑体" w:cs="仿宋_GB2312"/>
          <w:sz w:val="32"/>
          <w:szCs w:val="32"/>
        </w:rPr>
        <w:t>12.72</w:t>
      </w:r>
      <w:r>
        <w:rPr>
          <w:rFonts w:ascii="仿宋_GB2312" w:eastAsia="仿宋_GB2312" w:hAnsi="黑体" w:cs="仿宋_GB2312" w:hint="eastAsia"/>
          <w:sz w:val="32"/>
          <w:szCs w:val="32"/>
        </w:rPr>
        <w:t>万元，主要是增加了上年结转的自然科学基金项目。</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 科学技术支出（类）科技条件与服务（款）科技条件专项（项）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232.2</w:t>
      </w:r>
      <w:r>
        <w:rPr>
          <w:rFonts w:ascii="仿宋_GB2312" w:eastAsia="仿宋_GB2312" w:hAnsi="黑体" w:cs="仿宋_GB2312" w:hint="eastAsia"/>
          <w:sz w:val="32"/>
          <w:szCs w:val="32"/>
        </w:rPr>
        <w:t>万元，比上年预算数增加</w:t>
      </w:r>
      <w:r>
        <w:rPr>
          <w:rFonts w:ascii="仿宋_GB2312" w:eastAsia="仿宋_GB2312" w:hAnsi="黑体" w:cs="仿宋_GB2312"/>
          <w:sz w:val="32"/>
          <w:szCs w:val="32"/>
        </w:rPr>
        <w:t>32.2</w:t>
      </w:r>
      <w:r>
        <w:rPr>
          <w:rFonts w:ascii="仿宋_GB2312" w:eastAsia="仿宋_GB2312" w:hAnsi="黑体" w:cs="仿宋_GB2312" w:hint="eastAsia"/>
          <w:sz w:val="32"/>
          <w:szCs w:val="32"/>
        </w:rPr>
        <w:t>万元，主要是增加了上年结转的中央地方引导专项资金。</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5. 科学技术支出（类）科学技术普及（款）科普活动（项）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预算数为10万元，比上年预算数增加10万元，主要是增加了上年结转的科学普及专项。</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 科学技术支出（类）科技重大项目（款）科技重大专项（项）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187.51</w:t>
      </w:r>
      <w:r>
        <w:rPr>
          <w:rFonts w:ascii="仿宋_GB2312" w:eastAsia="仿宋_GB2312" w:hAnsi="黑体" w:cs="仿宋_GB2312" w:hint="eastAsia"/>
          <w:sz w:val="32"/>
          <w:szCs w:val="32"/>
        </w:rPr>
        <w:t>万元，比上年预算数增加</w:t>
      </w:r>
      <w:r>
        <w:rPr>
          <w:rFonts w:ascii="仿宋_GB2312" w:eastAsia="仿宋_GB2312" w:hAnsi="黑体" w:cs="仿宋_GB2312"/>
          <w:sz w:val="32"/>
          <w:szCs w:val="32"/>
        </w:rPr>
        <w:t>187.51</w:t>
      </w:r>
      <w:r>
        <w:rPr>
          <w:rFonts w:ascii="仿宋_GB2312" w:eastAsia="仿宋_GB2312" w:hAnsi="黑体" w:cs="仿宋_GB2312" w:hint="eastAsia"/>
          <w:sz w:val="32"/>
          <w:szCs w:val="32"/>
        </w:rPr>
        <w:t>万元，主要是新增了省重大科技专项资金。</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 科学技术支出（类）科技重大项目（款）重点研发计划（项）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145.57</w:t>
      </w:r>
      <w:r>
        <w:rPr>
          <w:rFonts w:ascii="仿宋_GB2312" w:eastAsia="仿宋_GB2312" w:hAnsi="黑体" w:cs="仿宋_GB2312" w:hint="eastAsia"/>
          <w:sz w:val="32"/>
          <w:szCs w:val="32"/>
        </w:rPr>
        <w:t>万元，比上年预算数增加</w:t>
      </w:r>
      <w:r>
        <w:rPr>
          <w:rFonts w:ascii="仿宋_GB2312" w:eastAsia="仿宋_GB2312" w:hAnsi="黑体" w:cs="仿宋_GB2312"/>
          <w:sz w:val="32"/>
          <w:szCs w:val="32"/>
        </w:rPr>
        <w:t>145.57</w:t>
      </w:r>
      <w:r>
        <w:rPr>
          <w:rFonts w:ascii="仿宋_GB2312" w:eastAsia="仿宋_GB2312" w:hAnsi="黑体" w:cs="仿宋_GB2312" w:hint="eastAsia"/>
          <w:sz w:val="32"/>
          <w:szCs w:val="32"/>
        </w:rPr>
        <w:t>万元，主要是新增了省重点研发计划资金。</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 科学技术支出（类）其他科学技术支出（款）其他科学技术支出（项）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359.58</w:t>
      </w:r>
      <w:r>
        <w:rPr>
          <w:rFonts w:ascii="仿宋_GB2312" w:eastAsia="仿宋_GB2312" w:hAnsi="黑体" w:cs="仿宋_GB2312" w:hint="eastAsia"/>
          <w:sz w:val="32"/>
          <w:szCs w:val="32"/>
        </w:rPr>
        <w:t>万元，比上年预算数减少了756.02万元，主要是原先在项目中列支的长期聘用人员工资，预算已在基本支出中编制，所以减少了其他科学技术支出项目的预算。</w:t>
      </w:r>
    </w:p>
    <w:p w:rsidR="00506AA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 社会保障和就业支出（类）行政事业单位养老支出（款）机关事业单位基本养老保险缴费支出（项）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122.17</w:t>
      </w:r>
      <w:r>
        <w:rPr>
          <w:rFonts w:ascii="仿宋_GB2312" w:eastAsia="仿宋_GB2312" w:hAnsi="黑体" w:cs="仿宋_GB2312" w:hint="eastAsia"/>
          <w:sz w:val="32"/>
          <w:szCs w:val="32"/>
        </w:rPr>
        <w:t>万元，比上年增加6.41万元。</w:t>
      </w:r>
      <w:r>
        <w:rPr>
          <w:rFonts w:ascii="仿宋_GB2312" w:eastAsia="仿宋_GB2312" w:hAnsi="黑体" w:cs="仿宋_GB2312"/>
          <w:sz w:val="32"/>
          <w:szCs w:val="32"/>
        </w:rPr>
        <w:t>主要是行政事业单位人员</w:t>
      </w:r>
      <w:r>
        <w:rPr>
          <w:rFonts w:ascii="仿宋_GB2312" w:eastAsia="仿宋_GB2312" w:hAnsi="黑体" w:cs="仿宋_GB2312" w:hint="eastAsia"/>
          <w:sz w:val="32"/>
          <w:szCs w:val="32"/>
        </w:rPr>
        <w:t>变化和基数变化导致</w:t>
      </w:r>
      <w:r>
        <w:rPr>
          <w:rFonts w:ascii="仿宋_GB2312" w:eastAsia="仿宋_GB2312" w:hAnsi="黑体" w:cs="仿宋_GB2312"/>
          <w:sz w:val="32"/>
          <w:szCs w:val="32"/>
        </w:rPr>
        <w:t>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 社会保障和就业支出（类）行政事业单位养老支出（款）机关事业单位职业年金缴费支出（项）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7.25</w:t>
      </w:r>
      <w:r>
        <w:rPr>
          <w:rFonts w:ascii="仿宋_GB2312" w:eastAsia="仿宋_GB2312" w:hAnsi="黑体" w:cs="仿宋_GB2312" w:hint="eastAsia"/>
          <w:sz w:val="32"/>
          <w:szCs w:val="32"/>
        </w:rPr>
        <w:t>万元，比上年减少7.65万元。根据养老保险改革的要求，主要是当年退休人员减少，导致</w:t>
      </w:r>
      <w:r>
        <w:rPr>
          <w:rFonts w:ascii="仿宋_GB2312" w:eastAsia="仿宋_GB2312" w:hAnsi="黑体" w:cs="仿宋_GB2312"/>
          <w:sz w:val="32"/>
          <w:szCs w:val="32"/>
        </w:rPr>
        <w:t>行政事业单位人员</w:t>
      </w:r>
      <w:r>
        <w:rPr>
          <w:rFonts w:ascii="仿宋_GB2312" w:eastAsia="仿宋_GB2312" w:hAnsi="黑体" w:cs="仿宋_GB2312" w:hint="eastAsia"/>
          <w:sz w:val="32"/>
          <w:szCs w:val="32"/>
        </w:rPr>
        <w:t>职</w:t>
      </w:r>
      <w:r>
        <w:rPr>
          <w:rFonts w:ascii="仿宋_GB2312" w:eastAsia="仿宋_GB2312" w:hAnsi="黑体" w:cs="仿宋_GB2312" w:hint="eastAsia"/>
          <w:sz w:val="32"/>
          <w:szCs w:val="32"/>
        </w:rPr>
        <w:lastRenderedPageBreak/>
        <w:t>业年金缴费支出减少。</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w:t>
      </w:r>
      <w:r>
        <w:rPr>
          <w:rFonts w:ascii="仿宋_GB2312" w:eastAsia="仿宋_GB2312" w:hAnsi="黑体" w:cs="仿宋_GB2312"/>
          <w:sz w:val="32"/>
          <w:szCs w:val="32"/>
        </w:rPr>
        <w:t>.</w:t>
      </w:r>
      <w:r>
        <w:rPr>
          <w:rFonts w:ascii="仿宋_GB2312" w:eastAsia="仿宋_GB2312" w:hAnsi="黑体" w:cs="仿宋_GB2312" w:hint="eastAsia"/>
          <w:sz w:val="32"/>
          <w:szCs w:val="32"/>
        </w:rPr>
        <w:t xml:space="preserve"> 社会保障和就业支出（类）抚恤（款）其他优抚支出（项）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1.63</w:t>
      </w:r>
      <w:r>
        <w:rPr>
          <w:rFonts w:ascii="仿宋_GB2312" w:eastAsia="仿宋_GB2312" w:hAnsi="黑体" w:cs="仿宋_GB2312" w:hint="eastAsia"/>
          <w:sz w:val="32"/>
          <w:szCs w:val="32"/>
        </w:rPr>
        <w:t>万元，比上年预算数增加0.15万元，主要是根据遗属补助变化导致的机关事业单位抚恤支出预算增加。</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 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64.9</w:t>
      </w:r>
      <w:r>
        <w:rPr>
          <w:rFonts w:ascii="仿宋_GB2312" w:eastAsia="仿宋_GB2312" w:hAnsi="黑体" w:cs="仿宋_GB2312" w:hint="eastAsia"/>
          <w:sz w:val="32"/>
          <w:szCs w:val="32"/>
        </w:rPr>
        <w:t>万元，比上年增加3.4万元，主要是单位人数变化和医疗基数变化导致预算增加。</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13. 农林水支出（类）林业和草原（款）动植物保护（项）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419.05</w:t>
      </w:r>
      <w:r>
        <w:rPr>
          <w:rFonts w:ascii="仿宋_GB2312" w:eastAsia="仿宋_GB2312" w:hAnsi="黑体" w:cs="仿宋_GB2312" w:hint="eastAsia"/>
          <w:sz w:val="32"/>
          <w:szCs w:val="32"/>
        </w:rPr>
        <w:t>万元，比上年增加</w:t>
      </w:r>
      <w:r>
        <w:rPr>
          <w:rFonts w:ascii="仿宋_GB2312" w:eastAsia="仿宋_GB2312" w:hAnsi="黑体" w:cs="仿宋_GB2312"/>
          <w:sz w:val="32"/>
          <w:szCs w:val="32"/>
        </w:rPr>
        <w:t>419.05</w:t>
      </w:r>
      <w:r>
        <w:rPr>
          <w:rFonts w:ascii="仿宋_GB2312" w:eastAsia="仿宋_GB2312" w:hAnsi="黑体" w:cs="仿宋_GB2312" w:hint="eastAsia"/>
          <w:sz w:val="32"/>
          <w:szCs w:val="32"/>
        </w:rPr>
        <w:t>万元，主要是增加了上年结转的改扩建项目。</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14. 自然资源海洋气象等支出（类）自然资源事务（款）事业运行（项）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2362.28</w:t>
      </w:r>
      <w:r>
        <w:rPr>
          <w:rFonts w:ascii="仿宋_GB2312" w:eastAsia="仿宋_GB2312" w:hAnsi="黑体" w:cs="仿宋_GB2312" w:hint="eastAsia"/>
          <w:sz w:val="32"/>
          <w:szCs w:val="32"/>
        </w:rPr>
        <w:t>万元，比上年增加1036.81万元，主要是原先在项目中列支的长期聘用人员工资，预算编入基本支出预算中，所以增加了事业运行（基本支出）项目的预算。</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15. 自然资源海洋气象等支出（类）其他自然资源海洋气象等支出（款）其他自然资源海洋气象等支出（项）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517.17</w:t>
      </w:r>
      <w:r>
        <w:rPr>
          <w:rFonts w:ascii="仿宋_GB2312" w:eastAsia="仿宋_GB2312" w:hAnsi="黑体" w:cs="仿宋_GB2312" w:hint="eastAsia"/>
          <w:sz w:val="32"/>
          <w:szCs w:val="32"/>
        </w:rPr>
        <w:t>万元，比上年减少387.23万元，主要是原先在项目中列支的长期聘用人员工资，预算已在基本支出中编制，所以减少了其他自然资源海洋气象等项目预算。</w:t>
      </w:r>
    </w:p>
    <w:p w:rsidR="00506AA0" w:rsidRDefault="00000000">
      <w:pPr>
        <w:pStyle w:val="a9"/>
        <w:shd w:val="clear" w:color="auto" w:fill="FFFFFF"/>
        <w:spacing w:line="600" w:lineRule="exact"/>
        <w:ind w:firstLine="640"/>
        <w:rPr>
          <w:rFonts w:hint="eastAsia"/>
        </w:rPr>
      </w:pPr>
      <w:r>
        <w:rPr>
          <w:rFonts w:ascii="仿宋_GB2312" w:eastAsia="仿宋_GB2312" w:hAnsi="黑体" w:cs="仿宋_GB2312" w:hint="eastAsia"/>
          <w:sz w:val="32"/>
          <w:szCs w:val="32"/>
        </w:rPr>
        <w:t>16</w:t>
      </w:r>
      <w:r>
        <w:rPr>
          <w:rFonts w:ascii="仿宋_GB2312" w:eastAsia="仿宋_GB2312" w:hAnsi="黑体" w:cs="仿宋_GB2312"/>
          <w:sz w:val="32"/>
          <w:szCs w:val="32"/>
        </w:rPr>
        <w:t>.</w:t>
      </w:r>
      <w:r>
        <w:rPr>
          <w:rFonts w:ascii="仿宋_GB2312" w:eastAsia="仿宋_GB2312" w:hAnsi="黑体" w:cs="仿宋_GB2312" w:hint="eastAsia"/>
          <w:sz w:val="32"/>
          <w:szCs w:val="32"/>
        </w:rPr>
        <w:t xml:space="preserve"> 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95.18</w:t>
      </w:r>
      <w:r>
        <w:rPr>
          <w:rFonts w:ascii="仿宋_GB2312" w:eastAsia="仿宋_GB2312" w:hAnsi="黑体" w:cs="仿宋_GB2312" w:hint="eastAsia"/>
          <w:sz w:val="32"/>
          <w:szCs w:val="32"/>
        </w:rPr>
        <w:t>万元，比上年预算数增加</w:t>
      </w:r>
      <w:r>
        <w:rPr>
          <w:rFonts w:ascii="仿宋_GB2312" w:eastAsia="仿宋_GB2312" w:hAnsi="黑体" w:cs="仿宋_GB2312" w:hint="eastAsia"/>
          <w:sz w:val="32"/>
          <w:szCs w:val="32"/>
        </w:rPr>
        <w:lastRenderedPageBreak/>
        <w:t>5.08万元，主要是单位人员变动和基数变化导致机关事业单位住房公积金基本支出预算的增加。</w:t>
      </w:r>
    </w:p>
    <w:p w:rsidR="00506AA0" w:rsidRDefault="00000000">
      <w:pPr>
        <w:ind w:firstLine="640"/>
        <w:rPr>
          <w:rFonts w:ascii="黑体" w:eastAsia="黑体" w:hAnsi="黑体" w:hint="eastAsia"/>
          <w:sz w:val="32"/>
          <w:szCs w:val="32"/>
        </w:rPr>
      </w:pPr>
      <w:r>
        <w:rPr>
          <w:rFonts w:ascii="黑体" w:eastAsia="黑体" w:hAnsi="黑体" w:hint="eastAsia"/>
          <w:sz w:val="32"/>
          <w:szCs w:val="32"/>
        </w:rPr>
        <w:t>三、关于</w:t>
      </w:r>
      <w:r>
        <w:rPr>
          <w:rFonts w:ascii="仿宋_GB2312" w:eastAsia="仿宋_GB2312" w:hAnsi="黑体" w:cs="仿宋_GB2312" w:hint="eastAsia"/>
          <w:sz w:val="32"/>
          <w:szCs w:val="32"/>
        </w:rPr>
        <w:t>海南省海洋与渔业科学院2022</w:t>
      </w:r>
      <w:r>
        <w:rPr>
          <w:rFonts w:ascii="黑体" w:eastAsia="黑体" w:hAnsi="黑体" w:hint="eastAsia"/>
          <w:sz w:val="32"/>
          <w:szCs w:val="32"/>
        </w:rPr>
        <w:t>年一般公共预算基本支出情况说明</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海南省海洋与渔业科学院2022</w:t>
      </w:r>
      <w:r>
        <w:rPr>
          <w:rFonts w:ascii="仿宋_GB2312" w:eastAsia="仿宋_GB2312" w:hAnsi="黑体" w:hint="eastAsia"/>
          <w:sz w:val="32"/>
          <w:szCs w:val="32"/>
        </w:rPr>
        <w:t>年一般公共预算基本支出为</w:t>
      </w:r>
      <w:r>
        <w:rPr>
          <w:rFonts w:ascii="仿宋_GB2312" w:eastAsia="仿宋_GB2312" w:hAnsi="黑体" w:cs="仿宋_GB2312"/>
          <w:sz w:val="32"/>
          <w:szCs w:val="32"/>
        </w:rPr>
        <w:t>2653.4</w:t>
      </w:r>
      <w:r>
        <w:rPr>
          <w:rFonts w:ascii="仿宋_GB2312" w:eastAsia="仿宋_GB2312" w:hAnsi="黑体" w:hint="eastAsia"/>
          <w:sz w:val="32"/>
          <w:szCs w:val="32"/>
        </w:rPr>
        <w:t>万元，其中：</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sz w:val="32"/>
          <w:szCs w:val="32"/>
        </w:rPr>
        <w:t>2270.89</w:t>
      </w:r>
      <w:r>
        <w:rPr>
          <w:rFonts w:ascii="仿宋_GB2312" w:eastAsia="仿宋_GB2312" w:hAnsi="黑体" w:hint="eastAsia"/>
          <w:sz w:val="32"/>
          <w:szCs w:val="32"/>
        </w:rPr>
        <w:t>万元，主要包括：基本工资、津贴补贴、绩效工资、机关事业单位基本养老保险缴费、职业年金缴费、城镇职工基本医疗保险缴费、其他社会保障缴费、住房公积金、医疗费、生活补助、奖励金、邮电费;</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sz w:val="32"/>
          <w:szCs w:val="32"/>
        </w:rPr>
        <w:t>382.51</w:t>
      </w:r>
      <w:r>
        <w:rPr>
          <w:rFonts w:ascii="仿宋_GB2312" w:eastAsia="仿宋_GB2312" w:hAnsi="黑体" w:hint="eastAsia"/>
          <w:sz w:val="32"/>
          <w:szCs w:val="32"/>
        </w:rPr>
        <w:t>万元，主要包括：办公费、印刷费、水费、电费、邮电费、物业管理费、差旅费、因公出国(境)费用、维修(护)费、租赁费、培训费、公务接待费、专用燃料费、委托业务费、工会经费、公务用车运行维护费、其他商品和服务支出、办公设备购置。</w:t>
      </w:r>
    </w:p>
    <w:p w:rsidR="00506AA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仿宋_GB2312" w:eastAsia="仿宋_GB2312" w:hAnsi="黑体" w:cs="仿宋_GB2312" w:hint="eastAsia"/>
          <w:sz w:val="32"/>
          <w:szCs w:val="32"/>
        </w:rPr>
        <w:t>海南省海洋与渔业科学院2022</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506AA0"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w:t>
      </w:r>
      <w:r>
        <w:rPr>
          <w:rFonts w:ascii="仿宋_GB2312" w:eastAsia="仿宋_GB2312" w:hAnsi="黑体" w:cs="仿宋_GB2312" w:hint="eastAsia"/>
          <w:sz w:val="32"/>
          <w:szCs w:val="32"/>
        </w:rPr>
        <w:t>海南省海洋与渔业科学院2022</w:t>
      </w:r>
      <w:r>
        <w:rPr>
          <w:rFonts w:ascii="仿宋_GB2312" w:eastAsia="仿宋_GB2312" w:hAnsi="黑体" w:hint="eastAsia"/>
          <w:sz w:val="32"/>
          <w:szCs w:val="32"/>
        </w:rPr>
        <w:t>年一般公共预算“三公”经费预算数为</w:t>
      </w:r>
      <w:r>
        <w:rPr>
          <w:rFonts w:ascii="仿宋_GB2312" w:eastAsia="仿宋_GB2312" w:hAnsi="黑体" w:cs="仿宋_GB2312"/>
          <w:sz w:val="32"/>
          <w:szCs w:val="32"/>
        </w:rPr>
        <w:t>16.69</w:t>
      </w:r>
      <w:r>
        <w:rPr>
          <w:rFonts w:ascii="仿宋_GB2312" w:eastAsia="仿宋_GB2312" w:hAnsi="黑体" w:hint="eastAsia"/>
          <w:sz w:val="32"/>
          <w:szCs w:val="32"/>
        </w:rPr>
        <w:t>万元，其中：</w:t>
      </w:r>
    </w:p>
    <w:p w:rsidR="00506AA0"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sz w:val="32"/>
          <w:shd w:val="clear" w:color="auto" w:fill="FFFFFF"/>
        </w:rPr>
        <w:t>因公出国（境）经费</w:t>
      </w:r>
      <w:r>
        <w:rPr>
          <w:rFonts w:ascii="仿宋_GB2312" w:eastAsia="仿宋_GB2312" w:hAnsi="黑体" w:hint="eastAsia"/>
          <w:sz w:val="32"/>
          <w:szCs w:val="32"/>
        </w:rPr>
        <w:t>1</w:t>
      </w:r>
      <w:r>
        <w:rPr>
          <w:rFonts w:ascii="仿宋_GB2312" w:eastAsia="仿宋_GB2312" w:hAnsi="黑体" w:cs="仿宋_GB2312" w:hint="eastAsia"/>
          <w:sz w:val="32"/>
          <w:szCs w:val="32"/>
        </w:rPr>
        <w:t>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其中</w:t>
      </w:r>
      <w:r>
        <w:rPr>
          <w:rFonts w:ascii="仿宋_GB2312" w:eastAsia="仿宋_GB2312" w:hAnsi="黑体" w:hint="eastAsia"/>
          <w:sz w:val="32"/>
          <w:szCs w:val="32"/>
        </w:rPr>
        <w:t>一般公共预算5万元、单位自筹资金10万元,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科研任务要求</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2022</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2</w:t>
      </w:r>
      <w:r>
        <w:rPr>
          <w:rFonts w:ascii="Times New Roman" w:eastAsia="仿宋_GB2312" w:hAnsi="Times New Roman" w:cs="Times New Roman"/>
          <w:sz w:val="32"/>
          <w:shd w:val="clear" w:color="auto" w:fill="FFFFFF"/>
        </w:rPr>
        <w:lastRenderedPageBreak/>
        <w:t>次，出国（境）</w:t>
      </w:r>
      <w:r>
        <w:rPr>
          <w:rFonts w:ascii="仿宋_GB2312" w:eastAsia="仿宋_GB2312" w:hAnsi="黑体" w:cs="仿宋_GB2312" w:hint="eastAsia"/>
          <w:sz w:val="32"/>
          <w:szCs w:val="32"/>
        </w:rPr>
        <w:t>6</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Pr>
          <w:rFonts w:hint="eastAsia"/>
        </w:rPr>
        <w:t xml:space="preserve"> </w:t>
      </w:r>
      <w:r>
        <w:rPr>
          <w:rFonts w:ascii="Times New Roman" w:eastAsia="仿宋_GB2312" w:hAnsi="Times New Roman" w:cs="Times New Roman" w:hint="eastAsia"/>
          <w:sz w:val="32"/>
          <w:shd w:val="clear" w:color="auto" w:fill="FFFFFF"/>
        </w:rPr>
        <w:t>海洋工程、海洋牧场</w:t>
      </w:r>
      <w:r>
        <w:rPr>
          <w:rFonts w:ascii="Times New Roman" w:eastAsia="仿宋_GB2312" w:hAnsi="Times New Roman" w:cs="Times New Roman"/>
          <w:sz w:val="32"/>
          <w:shd w:val="clear" w:color="auto" w:fill="FFFFFF"/>
        </w:rPr>
        <w:t>团组：目的地为</w:t>
      </w:r>
      <w:r>
        <w:rPr>
          <w:rFonts w:ascii="Times New Roman" w:eastAsia="仿宋_GB2312" w:hAnsi="Times New Roman" w:cs="Times New Roman" w:hint="eastAsia"/>
          <w:sz w:val="32"/>
          <w:shd w:val="clear" w:color="auto" w:fill="FFFFFF"/>
        </w:rPr>
        <w:t>日本</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去东京海洋大学、东京大学、冲绳等地进行考察和学术交流合作；</w:t>
      </w:r>
      <w:r>
        <w:rPr>
          <w:rFonts w:ascii="Times New Roman" w:eastAsia="仿宋_GB2312" w:hAnsi="Times New Roman" w:cs="Times New Roman" w:hint="eastAsia"/>
          <w:sz w:val="32"/>
          <w:shd w:val="clear" w:color="auto" w:fill="FFFFFF"/>
        </w:rPr>
        <w:t>2.</w:t>
      </w:r>
      <w:r>
        <w:rPr>
          <w:rFonts w:hint="eastAsia"/>
        </w:rPr>
        <w:t xml:space="preserve"> </w:t>
      </w:r>
      <w:r>
        <w:rPr>
          <w:rFonts w:ascii="Times New Roman" w:eastAsia="仿宋_GB2312" w:hAnsi="Times New Roman" w:cs="Times New Roman" w:hint="eastAsia"/>
          <w:sz w:val="32"/>
          <w:shd w:val="clear" w:color="auto" w:fill="FFFFFF"/>
        </w:rPr>
        <w:t>海洋生态（珊瑚礁研究）团组：目的地为德国，人数</w:t>
      </w: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hint="eastAsia"/>
          <w:sz w:val="32"/>
          <w:shd w:val="clear" w:color="auto" w:fill="FFFFFF"/>
        </w:rPr>
        <w:t>天，主要任务为去不莱梅大学进行考察和学术交流。</w:t>
      </w:r>
    </w:p>
    <w:p w:rsidR="00506AA0"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sz w:val="32"/>
          <w:szCs w:val="32"/>
        </w:rPr>
        <w:t>9.69</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sz w:val="32"/>
          <w:szCs w:val="32"/>
        </w:rPr>
        <w:t>9.69</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5辆，计划购置0辆</w:t>
      </w:r>
      <w:r>
        <w:rPr>
          <w:rFonts w:ascii="Times New Roman" w:eastAsia="仿宋_GB2312" w:hAnsi="Times New Roman" w:cs="Times New Roman" w:hint="eastAsia"/>
          <w:sz w:val="32"/>
          <w:shd w:val="clear" w:color="auto" w:fill="FFFFFF"/>
        </w:rPr>
        <w:t>。</w:t>
      </w:r>
    </w:p>
    <w:p w:rsidR="00506AA0"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3.</w:t>
      </w:r>
      <w:r>
        <w:rPr>
          <w:rFonts w:ascii="仿宋_GB2312" w:eastAsia="仿宋_GB2312" w:hAnsi="黑体" w:cs="Times New Roman"/>
          <w:sz w:val="32"/>
          <w:szCs w:val="32"/>
        </w:rPr>
        <w:t>公务接待费</w:t>
      </w:r>
      <w:r>
        <w:rPr>
          <w:rFonts w:ascii="仿宋_GB2312" w:eastAsia="仿宋_GB2312" w:hAnsi="黑体" w:cs="仿宋_GB2312"/>
          <w:sz w:val="32"/>
          <w:szCs w:val="32"/>
        </w:rPr>
        <w:t>2</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33.33</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由于疫情影响，来访和邀请专家的次数减少，计划接待</w:t>
      </w:r>
      <w:r>
        <w:rPr>
          <w:rFonts w:ascii="仿宋_GB2312" w:eastAsia="仿宋_GB2312" w:hAnsi="黑体" w:cs="仿宋_GB2312" w:hint="eastAsia"/>
          <w:sz w:val="32"/>
          <w:szCs w:val="32"/>
        </w:rPr>
        <w:t>20批200人</w:t>
      </w:r>
      <w:r>
        <w:rPr>
          <w:rFonts w:ascii="Times New Roman" w:eastAsia="仿宋_GB2312" w:hAnsi="Times New Roman" w:cs="Times New Roman" w:hint="eastAsia"/>
          <w:sz w:val="32"/>
          <w:shd w:val="clear" w:color="auto" w:fill="FFFFFF"/>
        </w:rPr>
        <w:t>。</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（二）</w:t>
      </w:r>
      <w:r>
        <w:rPr>
          <w:rFonts w:ascii="仿宋_GB2312" w:eastAsia="仿宋_GB2312" w:hAnsi="黑体" w:cs="仿宋_GB2312" w:hint="eastAsia"/>
          <w:sz w:val="32"/>
          <w:szCs w:val="32"/>
        </w:rPr>
        <w:t>海南省海洋与渔业科学院2022</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506AA0"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无政府性基金预算</w:t>
      </w:r>
      <w:r>
        <w:rPr>
          <w:rFonts w:ascii="仿宋_GB2312" w:eastAsia="仿宋_GB2312" w:hAnsi="黑体" w:hint="eastAsia"/>
          <w:sz w:val="32"/>
          <w:szCs w:val="32"/>
        </w:rPr>
        <w:t>“三公”经费预算</w:t>
      </w:r>
      <w:r>
        <w:rPr>
          <w:rFonts w:ascii="仿宋_GB2312" w:eastAsia="仿宋_GB2312"/>
          <w:sz w:val="32"/>
          <w:shd w:val="clear" w:color="auto" w:fill="FFFFFF"/>
        </w:rPr>
        <w:t>。</w:t>
      </w:r>
    </w:p>
    <w:p w:rsidR="00506AA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仿宋_GB2312" w:eastAsia="仿宋_GB2312" w:hAnsi="黑体" w:cs="仿宋_GB2312" w:hint="eastAsia"/>
          <w:sz w:val="32"/>
          <w:szCs w:val="32"/>
        </w:rPr>
        <w:t>海南省海洋与渔业科学院2022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506AA0"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无政府性基金预算当年拨款。</w:t>
      </w:r>
    </w:p>
    <w:p w:rsidR="00506AA0" w:rsidRDefault="00506AA0">
      <w:pPr>
        <w:ind w:firstLineChars="200" w:firstLine="640"/>
        <w:rPr>
          <w:rFonts w:ascii="黑体" w:eastAsia="黑体" w:hAnsi="黑体" w:cs="Times New Roman" w:hint="eastAsia"/>
          <w:sz w:val="32"/>
          <w:shd w:val="clear" w:color="auto" w:fill="FFFFFF"/>
        </w:rPr>
      </w:pPr>
    </w:p>
    <w:p w:rsidR="00506AA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仿宋_GB2312" w:eastAsia="仿宋_GB2312" w:hAnsi="黑体" w:cs="仿宋_GB2312" w:hint="eastAsia"/>
          <w:sz w:val="32"/>
          <w:szCs w:val="32"/>
        </w:rPr>
        <w:t>海南省海洋与渔业科学院（单位）2022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w:t>
      </w:r>
      <w:r>
        <w:rPr>
          <w:rFonts w:ascii="黑体" w:eastAsia="黑体" w:hAnsi="黑体" w:cs="Times New Roman" w:hint="eastAsia"/>
          <w:sz w:val="32"/>
          <w:shd w:val="clear" w:color="auto" w:fill="FFFFFF"/>
        </w:rPr>
        <w:lastRenderedPageBreak/>
        <w:t>预算情况的总体说明</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按照综合预算原则，海南省海洋与渔业科学院（单位）所有收入和支出均纳入部门预算管理。收入包括：一般公共预算收入、事业单位经营收入、</w:t>
      </w:r>
      <w:r>
        <w:rPr>
          <w:rFonts w:ascii="仿宋_GB2312" w:eastAsia="仿宋_GB2312" w:hAnsi="黑体" w:hint="eastAsia"/>
          <w:sz w:val="32"/>
          <w:szCs w:val="32"/>
        </w:rPr>
        <w:t>其他收入、上年结转；支出包括：科学技术支出、社会保障和就业支出、卫生健康支出、农林水支出、自然资源海洋气象等支出、住房保障支出。</w:t>
      </w:r>
      <w:r>
        <w:rPr>
          <w:rFonts w:ascii="仿宋_GB2312" w:eastAsia="仿宋_GB2312" w:hAnsi="黑体" w:cs="仿宋_GB2312" w:hint="eastAsia"/>
          <w:sz w:val="32"/>
          <w:szCs w:val="32"/>
        </w:rPr>
        <w:t>海南省海洋与渔业科学院2022</w:t>
      </w:r>
      <w:r>
        <w:rPr>
          <w:rFonts w:ascii="仿宋_GB2312" w:eastAsia="仿宋_GB2312" w:hAnsi="黑体" w:hint="eastAsia"/>
          <w:sz w:val="32"/>
          <w:szCs w:val="32"/>
        </w:rPr>
        <w:t>年收支总预算</w:t>
      </w:r>
      <w:r>
        <w:rPr>
          <w:rFonts w:ascii="仿宋_GB2312" w:eastAsia="仿宋_GB2312" w:hAnsi="黑体" w:cs="仿宋_GB2312"/>
          <w:sz w:val="32"/>
          <w:szCs w:val="32"/>
        </w:rPr>
        <w:t>8407.31</w:t>
      </w:r>
      <w:r>
        <w:rPr>
          <w:rFonts w:ascii="仿宋_GB2312" w:eastAsia="仿宋_GB2312" w:hAnsi="黑体" w:hint="eastAsia"/>
          <w:sz w:val="32"/>
          <w:szCs w:val="32"/>
        </w:rPr>
        <w:t>万元。</w:t>
      </w:r>
    </w:p>
    <w:p w:rsidR="00506AA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仿宋_GB2312" w:eastAsia="仿宋_GB2312" w:hAnsi="黑体" w:cs="仿宋_GB2312" w:hint="eastAsia"/>
          <w:sz w:val="32"/>
          <w:szCs w:val="32"/>
        </w:rPr>
        <w:t>海南省海洋与渔业科学院（单位）2022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海南省海洋与渔业科学院（单位）2022年</w:t>
      </w:r>
      <w:r>
        <w:rPr>
          <w:rFonts w:ascii="仿宋_GB2312" w:eastAsia="仿宋_GB2312" w:hAnsi="黑体" w:hint="eastAsia"/>
          <w:sz w:val="32"/>
          <w:szCs w:val="32"/>
        </w:rPr>
        <w:t>收入预算</w:t>
      </w:r>
      <w:r>
        <w:rPr>
          <w:rFonts w:ascii="仿宋_GB2312" w:eastAsia="仿宋_GB2312" w:hAnsi="黑体" w:cs="仿宋_GB2312"/>
          <w:sz w:val="32"/>
          <w:szCs w:val="32"/>
        </w:rPr>
        <w:t>8407.31</w:t>
      </w:r>
      <w:r>
        <w:rPr>
          <w:rFonts w:ascii="仿宋_GB2312" w:eastAsia="仿宋_GB2312" w:hAnsi="黑体" w:hint="eastAsia"/>
          <w:sz w:val="32"/>
          <w:szCs w:val="32"/>
        </w:rPr>
        <w:t>万元，其中：上年结转</w:t>
      </w:r>
      <w:r>
        <w:rPr>
          <w:rFonts w:ascii="仿宋_GB2312" w:eastAsia="仿宋_GB2312" w:hAnsi="黑体" w:cs="仿宋_GB2312"/>
          <w:sz w:val="32"/>
          <w:szCs w:val="32"/>
        </w:rPr>
        <w:t>1640.98</w:t>
      </w:r>
      <w:r>
        <w:rPr>
          <w:rFonts w:ascii="仿宋_GB2312" w:eastAsia="仿宋_GB2312" w:hAnsi="黑体" w:hint="eastAsia"/>
          <w:sz w:val="32"/>
          <w:szCs w:val="32"/>
        </w:rPr>
        <w:t>万元，占</w:t>
      </w:r>
      <w:r>
        <w:rPr>
          <w:rFonts w:ascii="仿宋_GB2312" w:eastAsia="仿宋_GB2312" w:hAnsi="黑体" w:cs="仿宋_GB2312" w:hint="eastAsia"/>
          <w:sz w:val="32"/>
          <w:szCs w:val="32"/>
        </w:rPr>
        <w:t>19.52</w:t>
      </w:r>
      <w:r>
        <w:rPr>
          <w:rFonts w:ascii="仿宋_GB2312" w:eastAsia="仿宋_GB2312" w:hAnsi="黑体" w:hint="eastAsia"/>
          <w:sz w:val="32"/>
          <w:szCs w:val="32"/>
        </w:rPr>
        <w:t>%；经费拨款收入</w:t>
      </w:r>
      <w:r>
        <w:rPr>
          <w:rFonts w:ascii="仿宋_GB2312" w:eastAsia="仿宋_GB2312" w:hAnsi="黑体" w:cs="仿宋_GB2312"/>
          <w:sz w:val="32"/>
          <w:szCs w:val="32"/>
        </w:rPr>
        <w:t>3766.33</w:t>
      </w:r>
      <w:r>
        <w:rPr>
          <w:rFonts w:ascii="仿宋_GB2312" w:eastAsia="仿宋_GB2312" w:hAnsi="黑体" w:hint="eastAsia"/>
          <w:sz w:val="32"/>
          <w:szCs w:val="32"/>
        </w:rPr>
        <w:t>万元，占</w:t>
      </w:r>
      <w:r>
        <w:rPr>
          <w:rFonts w:ascii="仿宋_GB2312" w:eastAsia="仿宋_GB2312" w:hAnsi="黑体" w:cs="仿宋_GB2312" w:hint="eastAsia"/>
          <w:sz w:val="32"/>
          <w:szCs w:val="32"/>
        </w:rPr>
        <w:t>44.80</w:t>
      </w:r>
      <w:r>
        <w:rPr>
          <w:rFonts w:ascii="仿宋_GB2312" w:eastAsia="仿宋_GB2312" w:hAnsi="黑体" w:hint="eastAsia"/>
          <w:sz w:val="32"/>
          <w:szCs w:val="32"/>
        </w:rPr>
        <w:t>%；事业单位经营收入</w:t>
      </w:r>
      <w:r>
        <w:rPr>
          <w:rFonts w:ascii="仿宋_GB2312" w:eastAsia="仿宋_GB2312" w:hAnsi="黑体"/>
          <w:sz w:val="32"/>
          <w:szCs w:val="32"/>
        </w:rPr>
        <w:t>2500</w:t>
      </w:r>
      <w:r>
        <w:rPr>
          <w:rFonts w:ascii="仿宋_GB2312" w:eastAsia="仿宋_GB2312" w:hAnsi="黑体" w:hint="eastAsia"/>
          <w:sz w:val="32"/>
          <w:szCs w:val="32"/>
        </w:rPr>
        <w:t>万元，占29.74%；其他收入</w:t>
      </w:r>
      <w:r>
        <w:rPr>
          <w:rFonts w:ascii="仿宋_GB2312" w:eastAsia="仿宋_GB2312" w:hAnsi="黑体"/>
          <w:sz w:val="32"/>
          <w:szCs w:val="32"/>
        </w:rPr>
        <w:t>500</w:t>
      </w:r>
      <w:r>
        <w:rPr>
          <w:rFonts w:ascii="仿宋_GB2312" w:eastAsia="仿宋_GB2312" w:hAnsi="黑体" w:hint="eastAsia"/>
          <w:sz w:val="32"/>
          <w:szCs w:val="32"/>
        </w:rPr>
        <w:t>万元，占5.94%。比上年预算数增加1278.09万元，主要是上年结转增加640.98万元、事业单位经营收入增加了500万元和经费拨款收入137.11万元。</w:t>
      </w:r>
    </w:p>
    <w:p w:rsidR="00506AA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仿宋_GB2312" w:eastAsia="仿宋_GB2312" w:hAnsi="黑体" w:cs="仿宋_GB2312" w:hint="eastAsia"/>
          <w:sz w:val="32"/>
          <w:szCs w:val="32"/>
        </w:rPr>
        <w:t>海南省海洋与渔业科学院（单位）2022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海南省海洋与渔业科学院（单位）2022年支出预算</w:t>
      </w:r>
      <w:r>
        <w:rPr>
          <w:rFonts w:ascii="仿宋_GB2312" w:eastAsia="仿宋_GB2312" w:hAnsi="黑体"/>
          <w:sz w:val="32"/>
          <w:szCs w:val="32"/>
        </w:rPr>
        <w:t>8407.31</w:t>
      </w:r>
      <w:r>
        <w:rPr>
          <w:rFonts w:ascii="仿宋_GB2312" w:eastAsia="仿宋_GB2312" w:hAnsi="黑体" w:hint="eastAsia"/>
          <w:sz w:val="32"/>
          <w:szCs w:val="32"/>
        </w:rPr>
        <w:t>万元，其中：基本支出</w:t>
      </w:r>
      <w:r>
        <w:rPr>
          <w:rFonts w:ascii="仿宋_GB2312" w:eastAsia="仿宋_GB2312" w:hAnsi="黑体"/>
          <w:sz w:val="32"/>
          <w:szCs w:val="32"/>
        </w:rPr>
        <w:t>2653.4</w:t>
      </w:r>
      <w:r>
        <w:rPr>
          <w:rFonts w:ascii="仿宋_GB2312" w:eastAsia="仿宋_GB2312" w:hAnsi="黑体" w:hint="eastAsia"/>
          <w:sz w:val="32"/>
          <w:szCs w:val="32"/>
        </w:rPr>
        <w:t>万元，占31.56%；项目支出</w:t>
      </w:r>
      <w:r>
        <w:rPr>
          <w:rFonts w:ascii="仿宋_GB2312" w:eastAsia="仿宋_GB2312" w:hAnsi="黑体"/>
          <w:sz w:val="32"/>
          <w:szCs w:val="32"/>
        </w:rPr>
        <w:t>5753.91</w:t>
      </w:r>
      <w:r>
        <w:rPr>
          <w:rFonts w:ascii="仿宋_GB2312" w:eastAsia="仿宋_GB2312" w:hAnsi="黑体" w:hint="eastAsia"/>
          <w:sz w:val="32"/>
          <w:szCs w:val="32"/>
        </w:rPr>
        <w:t>万元，占68.44%。比上年预算数增加1278.09万元，主要是基本支出增加了1044.18万元（将原</w:t>
      </w:r>
      <w:r>
        <w:rPr>
          <w:rFonts w:ascii="仿宋_GB2312" w:eastAsia="仿宋_GB2312" w:hAnsi="黑体" w:hint="eastAsia"/>
          <w:sz w:val="32"/>
          <w:szCs w:val="32"/>
        </w:rPr>
        <w:lastRenderedPageBreak/>
        <w:t>先在项目支出中的长期聘用人员工资纳入基本支出中），项目支出增加了233.91万元。</w:t>
      </w:r>
    </w:p>
    <w:p w:rsidR="00506AA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506AA0"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506AA0"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海南省海洋与渔业科学院（单位）机关运行经费预算0万元。</w:t>
      </w:r>
    </w:p>
    <w:p w:rsidR="00506AA0"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506AA0" w:rsidRDefault="00000000">
      <w:pPr>
        <w:ind w:firstLine="640"/>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海南省海洋与渔业科学院（单位）政府采购预算总额</w:t>
      </w:r>
      <w:r>
        <w:rPr>
          <w:rFonts w:ascii="仿宋_GB2312" w:eastAsia="仿宋_GB2312" w:hAnsi="黑体" w:cs="仿宋_GB2312"/>
          <w:sz w:val="32"/>
          <w:szCs w:val="32"/>
        </w:rPr>
        <w:t>31.2</w:t>
      </w:r>
      <w:r>
        <w:rPr>
          <w:rFonts w:ascii="仿宋_GB2312" w:eastAsia="仿宋_GB2312" w:hAnsi="黑体" w:hint="eastAsia"/>
          <w:sz w:val="32"/>
          <w:szCs w:val="32"/>
        </w:rPr>
        <w:t>万元，其中：政府采购货物预算</w:t>
      </w:r>
      <w:r>
        <w:rPr>
          <w:rFonts w:ascii="仿宋_GB2312" w:eastAsia="仿宋_GB2312" w:hAnsi="黑体" w:cs="仿宋_GB2312"/>
          <w:sz w:val="32"/>
          <w:szCs w:val="32"/>
        </w:rPr>
        <w:t>31.2</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506AA0"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506AA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海洋与渔业科学院（单位）本级及下属各预算单位共有车辆5辆，其中，领导干部用车0辆，机要通信应急用车2辆、一般执法执勤用车0辆、特种专业技术用车0辆、其他用车3辆。单位价值100万元以上设备2台（套）。</w:t>
      </w:r>
    </w:p>
    <w:p w:rsidR="00506AA0"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506AA0" w:rsidRDefault="00000000">
      <w:pPr>
        <w:ind w:firstLineChars="200" w:firstLine="640"/>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海南省海洋与渔业科学院（单位）19个项目实行绩效目标管理，涉及一般公共预算</w:t>
      </w:r>
      <w:r>
        <w:rPr>
          <w:rFonts w:ascii="仿宋_GB2312" w:eastAsia="仿宋_GB2312" w:hAnsi="黑体" w:cs="仿宋_GB2312"/>
          <w:sz w:val="32"/>
          <w:szCs w:val="32"/>
        </w:rPr>
        <w:t>3766.33</w:t>
      </w:r>
      <w:r>
        <w:rPr>
          <w:rFonts w:ascii="仿宋_GB2312" w:eastAsia="仿宋_GB2312" w:hAnsi="黑体" w:hint="eastAsia"/>
          <w:sz w:val="32"/>
          <w:szCs w:val="32"/>
        </w:rPr>
        <w:t>万元、事业单位经营收入</w:t>
      </w:r>
      <w:r>
        <w:rPr>
          <w:rFonts w:ascii="仿宋_GB2312" w:eastAsia="仿宋_GB2312" w:hAnsi="黑体" w:cs="仿宋_GB2312"/>
          <w:sz w:val="32"/>
          <w:szCs w:val="32"/>
        </w:rPr>
        <w:t>2500</w:t>
      </w:r>
      <w:r>
        <w:rPr>
          <w:rFonts w:ascii="仿宋_GB2312" w:eastAsia="仿宋_GB2312" w:hAnsi="黑体" w:hint="eastAsia"/>
          <w:sz w:val="32"/>
          <w:szCs w:val="32"/>
        </w:rPr>
        <w:t>万元、其他收入500万元，上年结转单位资金800万元。2021年结转的</w:t>
      </w:r>
      <w:r>
        <w:rPr>
          <w:rFonts w:ascii="仿宋_GB2312" w:eastAsia="仿宋_GB2312" w:hAnsi="黑体" w:cs="仿宋_GB2312" w:hint="eastAsia"/>
          <w:sz w:val="32"/>
          <w:szCs w:val="32"/>
        </w:rPr>
        <w:t>一般公共预算</w:t>
      </w:r>
      <w:r>
        <w:rPr>
          <w:rFonts w:ascii="仿宋_GB2312" w:eastAsia="仿宋_GB2312" w:hAnsi="黑体" w:hint="eastAsia"/>
          <w:sz w:val="32"/>
          <w:szCs w:val="32"/>
        </w:rPr>
        <w:t>项目资金840.98万元，上年度已做绩效目标。</w:t>
      </w:r>
    </w:p>
    <w:p w:rsidR="00506AA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其中，重点项目预算绩效情况：</w:t>
      </w:r>
    </w:p>
    <w:p w:rsidR="00506AA0" w:rsidRDefault="00000000">
      <w:pPr>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科技服务、咨询与成果转化专项项目，单位资金预算安排2500万元，主要用于单位的横向项目支出，如科技服务、科技咨询、科技成果转化等。绩效目标是1、2022年我院开展1项目渔业资源增殖放流，恢复海洋渔业资源，院负责放流场地选址、苗种招投标、苗种生产监督、苗种检疫、放流效果评估等，优先选择国家级、省级水产良种场，禁止放流外来种、杂交种、转基因种以及其他不符合生态要求的物种，并结合放流海域的海洋生物现状、物种生活习性和实际生产情况确定具体增殖放流品种。 2、2022年我院开展海南省养殖水域滩涂规划修编：按《农业部关于印发〈养殖水域滩涂规划编制工作规范〉和〈养殖水域滩涂规划编制大纲〉的通知》（农渔发〔2016〕39号）的规定进行修编；汇总已开展修编市县养殖水域滩涂规划成果，并按照《海南省农业农村厅关于关于〈养殖水域滩涂规划〉修编若干问题的通知》（琼农字〔2020〕286号）要求对未开展修编市县基于上一轮省养殖水域滩涂规划范围重新划定禁止养殖区、限制养殖区和养殖区。 进一步深化和完善三区管控要求；完善规划文本、图件、矢量数据、编制说明内容，使规划成果更具有操作性和指导意义。 3、2022年我院开展琼海市、万宁市等2个国土空间总体规划（2020-2035年）海洋部分专题研究：制定战略目标，明确开发保护布局；细化空间功能，提出分区管</w:t>
      </w:r>
      <w:r>
        <w:rPr>
          <w:rFonts w:ascii="仿宋_GB2312" w:eastAsia="仿宋_GB2312" w:hAnsi="黑体" w:cs="仿宋_GB2312" w:hint="eastAsia"/>
          <w:sz w:val="32"/>
          <w:szCs w:val="32"/>
        </w:rPr>
        <w:lastRenderedPageBreak/>
        <w:t xml:space="preserve">控要求；制定行动计划，明确整治修复安排；衔接上位规划，统筹陆海发展格局；制定政策措施，提出海洋发展思路。 4、2022年我院开展清澜港红树林及珊瑚礁、儋州海花岛周边海域2个生态修复：开展清澜港红树林及珊瑚礁生态环境演变及存在问题研究，对相关海域周边环境及生态资源进行资料收集及现场调研，开展生态修复工程效果研究，结合当前红树、珊瑚礁修复方面的成功经验，重点开展红树林、珊瑚礁等修复恢复措施研究，分析总结不同红树林、珊瑚礁种类、工程布局对当地海域污染物去除效果及生物多样性变化。通过对儋州海花岛周边海域进一步的调查与效果评估，根据儋州市海花岛周边海域的海洋生物资源现状，编制以海洋牧场建设和岸滩整治修复为主的生态修复方法，提出岸滩修复、人工鱼礁建设、增殖放流、珊瑚增殖礁建设和海草海藻的增殖方面的技术研究与规划，为海花岛周边海域的生态修复技术提供科学保障。 5、此外我院2022年预计还为社会提供以下技术服务：对“非法捕捞水产品案”进行生态损害评估；对海洋生物样品、渔具用品做出鉴定；养殖用海项目海域使用宗海图绘制；渔港工程选址研究报告编制；渔港填海造地后评估和渔港填海项目生态评估；海域使用论证报告表编制；海南省海洋经济统计核算等。 </w:t>
      </w:r>
    </w:p>
    <w:p w:rsidR="00506AA0" w:rsidRDefault="00000000">
      <w:pPr>
        <w:rPr>
          <w:rFonts w:ascii="仿宋_GB2312" w:eastAsia="仿宋_GB2312" w:hAnsi="黑体" w:cs="仿宋_GB2312" w:hint="eastAsia"/>
          <w:sz w:val="32"/>
          <w:szCs w:val="32"/>
        </w:rPr>
      </w:pPr>
      <w:r>
        <w:rPr>
          <w:rFonts w:ascii="仿宋_GB2312" w:eastAsia="仿宋_GB2312" w:hAnsi="黑体" w:cs="仿宋_GB2312" w:hint="eastAsia"/>
          <w:sz w:val="32"/>
          <w:szCs w:val="32"/>
        </w:rPr>
        <w:t>2.非本级财政专项项目，单位资金预算安排1300万元，主要用于国家级省部级科研项目支出，绩效目标是（1）发表6</w:t>
      </w:r>
      <w:r>
        <w:rPr>
          <w:rFonts w:ascii="仿宋_GB2312" w:eastAsia="仿宋_GB2312" w:hAnsi="黑体" w:cs="仿宋_GB2312" w:hint="eastAsia"/>
          <w:sz w:val="32"/>
          <w:szCs w:val="32"/>
        </w:rPr>
        <w:lastRenderedPageBreak/>
        <w:t xml:space="preserve">篇以上论文； （2）提供一份海南岛周边海域角骨海绵动物资源分布特征情况的调查报告，采用定量调查的方式至少调查20个站点； （3）建立海绵动物化合物分离纯化技术体系，获得20个以上高纯度的化合物，提供这些化合物在抗菌、抗癌和抗病毒等方面的活性检测报告或学术论文； （4）建立海绵硬蛋白制备工艺或体外细胞培养骨架制备工艺，提供海绵硬蛋白产物或细胞培养骨架应用在促伤口愈合或对体外细胞培养的促进效果方面的检测报告或学术论文； （5）筛选增殖品种3个以上； （6）构建增殖容量评价模型1个； （7）制定地方标准1项； （8）构建增殖示范基地500亩； （9）构建养殖模式1个； （10）培育新品种一个。 </w:t>
      </w:r>
    </w:p>
    <w:p w:rsidR="00506AA0"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506AA0" w:rsidRDefault="00506AA0">
      <w:pPr>
        <w:ind w:firstLineChars="200" w:firstLine="640"/>
        <w:jc w:val="left"/>
        <w:rPr>
          <w:rFonts w:ascii="仿宋_GB2312" w:eastAsia="仿宋_GB2312" w:cs="宋体"/>
          <w:bCs/>
          <w:color w:val="000000"/>
          <w:kern w:val="0"/>
          <w:sz w:val="32"/>
          <w:szCs w:val="32"/>
          <w:lang w:val="zh-CN"/>
        </w:rPr>
      </w:pP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w:t>
      </w:r>
      <w:r>
        <w:rPr>
          <w:rFonts w:ascii="仿宋_GB2312" w:eastAsia="仿宋_GB2312" w:hAnsi="宋体" w:cs="宋体" w:hint="eastAsia"/>
          <w:color w:val="000000"/>
          <w:kern w:val="0"/>
          <w:sz w:val="32"/>
          <w:szCs w:val="30"/>
        </w:rPr>
        <w:lastRenderedPageBreak/>
        <w:t xml:space="preserve">及辅助活动所取得的收入。 </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w:t>
      </w:r>
      <w:r>
        <w:rPr>
          <w:rFonts w:ascii="仿宋_GB2312" w:eastAsia="仿宋_GB2312" w:hAnsi="宋体" w:cs="宋体" w:hint="eastAsia"/>
          <w:color w:val="000000"/>
          <w:kern w:val="0"/>
          <w:sz w:val="32"/>
          <w:szCs w:val="30"/>
        </w:rPr>
        <w:lastRenderedPageBreak/>
        <w:t>作任务和事业发展目标所发生的支出。</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506AA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506AA0" w:rsidRDefault="00506AA0">
      <w:pPr>
        <w:ind w:firstLineChars="200" w:firstLine="640"/>
        <w:rPr>
          <w:rFonts w:ascii="仿宋_GB2312" w:eastAsia="仿宋_GB2312" w:hAnsi="黑体" w:cs="仿宋_GB2312" w:hint="eastAsia"/>
          <w:sz w:val="32"/>
          <w:szCs w:val="32"/>
        </w:rPr>
      </w:pPr>
    </w:p>
    <w:p w:rsidR="00506AA0" w:rsidRDefault="00506AA0">
      <w:pPr>
        <w:ind w:firstLineChars="200" w:firstLine="640"/>
        <w:jc w:val="left"/>
        <w:rPr>
          <w:rFonts w:ascii="仿宋_GB2312" w:eastAsia="仿宋_GB2312" w:hAnsi="黑体" w:cs="仿宋_GB2312" w:hint="eastAsia"/>
          <w:sz w:val="32"/>
          <w:szCs w:val="32"/>
        </w:rPr>
      </w:pPr>
    </w:p>
    <w:sectPr w:rsidR="00506AA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20471780">
    <w:abstractNumId w:val="0"/>
  </w:num>
  <w:num w:numId="2" w16cid:durableId="515314151">
    <w:abstractNumId w:val="2"/>
  </w:num>
  <w:num w:numId="3" w16cid:durableId="693923236">
    <w:abstractNumId w:val="3"/>
  </w:num>
  <w:num w:numId="4" w16cid:durableId="283969667">
    <w:abstractNumId w:val="4"/>
  </w:num>
  <w:num w:numId="5" w16cid:durableId="1279723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jVmN2QyYzBkYWFkNjJiYzI1ZWUzOWVlNDgwNjAxMGEifQ=="/>
  </w:docVars>
  <w:rsids>
    <w:rsidRoot w:val="008750B9"/>
    <w:rsid w:val="ABBF3834"/>
    <w:rsid w:val="D97F626E"/>
    <w:rsid w:val="FC6FBB23"/>
    <w:rsid w:val="FF5F5C3D"/>
    <w:rsid w:val="FF7C1A10"/>
    <w:rsid w:val="000239F4"/>
    <w:rsid w:val="0002770B"/>
    <w:rsid w:val="00046253"/>
    <w:rsid w:val="00054A8C"/>
    <w:rsid w:val="000603C2"/>
    <w:rsid w:val="00093D5A"/>
    <w:rsid w:val="000A1611"/>
    <w:rsid w:val="000C55BA"/>
    <w:rsid w:val="000C5939"/>
    <w:rsid w:val="000D61A1"/>
    <w:rsid w:val="000E48DF"/>
    <w:rsid w:val="00106C79"/>
    <w:rsid w:val="00116315"/>
    <w:rsid w:val="00151416"/>
    <w:rsid w:val="00173E8C"/>
    <w:rsid w:val="00187079"/>
    <w:rsid w:val="001B09CF"/>
    <w:rsid w:val="001C4E79"/>
    <w:rsid w:val="001C5FC9"/>
    <w:rsid w:val="001F1D6E"/>
    <w:rsid w:val="002578D5"/>
    <w:rsid w:val="0029385E"/>
    <w:rsid w:val="002F2516"/>
    <w:rsid w:val="00305ADE"/>
    <w:rsid w:val="003268B3"/>
    <w:rsid w:val="00346788"/>
    <w:rsid w:val="00347E7E"/>
    <w:rsid w:val="00374696"/>
    <w:rsid w:val="00381664"/>
    <w:rsid w:val="00391816"/>
    <w:rsid w:val="003C16BB"/>
    <w:rsid w:val="003F2C33"/>
    <w:rsid w:val="003F65A2"/>
    <w:rsid w:val="003F6FAF"/>
    <w:rsid w:val="004026F5"/>
    <w:rsid w:val="004136D4"/>
    <w:rsid w:val="0043549F"/>
    <w:rsid w:val="00442F71"/>
    <w:rsid w:val="004504F8"/>
    <w:rsid w:val="00451613"/>
    <w:rsid w:val="00463DEB"/>
    <w:rsid w:val="004A6050"/>
    <w:rsid w:val="004D345D"/>
    <w:rsid w:val="004F38CC"/>
    <w:rsid w:val="00506AA0"/>
    <w:rsid w:val="005208B1"/>
    <w:rsid w:val="00532A7A"/>
    <w:rsid w:val="005436A3"/>
    <w:rsid w:val="00546818"/>
    <w:rsid w:val="005B19D5"/>
    <w:rsid w:val="005B6BB2"/>
    <w:rsid w:val="006515B4"/>
    <w:rsid w:val="006915D4"/>
    <w:rsid w:val="0069526D"/>
    <w:rsid w:val="006A55F4"/>
    <w:rsid w:val="00735A52"/>
    <w:rsid w:val="00791951"/>
    <w:rsid w:val="00791E22"/>
    <w:rsid w:val="00795CE6"/>
    <w:rsid w:val="007C4A90"/>
    <w:rsid w:val="007C52B9"/>
    <w:rsid w:val="00802490"/>
    <w:rsid w:val="008074C5"/>
    <w:rsid w:val="00823788"/>
    <w:rsid w:val="008256F2"/>
    <w:rsid w:val="008460C2"/>
    <w:rsid w:val="00863445"/>
    <w:rsid w:val="008750B9"/>
    <w:rsid w:val="008A235B"/>
    <w:rsid w:val="008B41E9"/>
    <w:rsid w:val="008C29E3"/>
    <w:rsid w:val="008F740D"/>
    <w:rsid w:val="00940FB3"/>
    <w:rsid w:val="009B099B"/>
    <w:rsid w:val="009C4E80"/>
    <w:rsid w:val="00A05450"/>
    <w:rsid w:val="00A06F5B"/>
    <w:rsid w:val="00A3641C"/>
    <w:rsid w:val="00A42938"/>
    <w:rsid w:val="00A51A88"/>
    <w:rsid w:val="00A54DB4"/>
    <w:rsid w:val="00A57DB4"/>
    <w:rsid w:val="00A6499D"/>
    <w:rsid w:val="00A70568"/>
    <w:rsid w:val="00AA0BF4"/>
    <w:rsid w:val="00AD363D"/>
    <w:rsid w:val="00AE1F6F"/>
    <w:rsid w:val="00AF29A8"/>
    <w:rsid w:val="00B2749C"/>
    <w:rsid w:val="00B66E14"/>
    <w:rsid w:val="00B91AFF"/>
    <w:rsid w:val="00BA5DDE"/>
    <w:rsid w:val="00BB2AB3"/>
    <w:rsid w:val="00BE746C"/>
    <w:rsid w:val="00BF3736"/>
    <w:rsid w:val="00C103C8"/>
    <w:rsid w:val="00C32278"/>
    <w:rsid w:val="00C53E63"/>
    <w:rsid w:val="00CA5DFF"/>
    <w:rsid w:val="00CB7C9F"/>
    <w:rsid w:val="00CF4F57"/>
    <w:rsid w:val="00CF55EB"/>
    <w:rsid w:val="00CF660B"/>
    <w:rsid w:val="00D20DCD"/>
    <w:rsid w:val="00D272B0"/>
    <w:rsid w:val="00D417A1"/>
    <w:rsid w:val="00D51226"/>
    <w:rsid w:val="00D54A14"/>
    <w:rsid w:val="00D61D1D"/>
    <w:rsid w:val="00D85B07"/>
    <w:rsid w:val="00DA43A4"/>
    <w:rsid w:val="00DA60AA"/>
    <w:rsid w:val="00DC1EA0"/>
    <w:rsid w:val="00DC5F75"/>
    <w:rsid w:val="00DD496C"/>
    <w:rsid w:val="00E012D4"/>
    <w:rsid w:val="00E3249A"/>
    <w:rsid w:val="00EF6235"/>
    <w:rsid w:val="00F0123B"/>
    <w:rsid w:val="00F36CD4"/>
    <w:rsid w:val="00F4255C"/>
    <w:rsid w:val="00F747AC"/>
    <w:rsid w:val="00FB2042"/>
    <w:rsid w:val="05AA2DD8"/>
    <w:rsid w:val="10BE733F"/>
    <w:rsid w:val="11CA6D6F"/>
    <w:rsid w:val="28BC76BF"/>
    <w:rsid w:val="34D41DF8"/>
    <w:rsid w:val="5EB441D7"/>
    <w:rsid w:val="65FB6363"/>
    <w:rsid w:val="694758EF"/>
    <w:rsid w:val="6FDB1131"/>
    <w:rsid w:val="7BF736D2"/>
    <w:rsid w:val="7CC70BB8"/>
    <w:rsid w:val="7EFDD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8C47"/>
  <w15:docId w15:val="{DCAF0B61-B390-4C9D-8185-9912A1B54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sz w:val="18"/>
      <w:szCs w:val="18"/>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8">
    <w:name w:val="页眉 字符"/>
    <w:link w:val="a7"/>
    <w:uiPriority w:val="99"/>
    <w:semiHidden/>
    <w:qFormat/>
    <w:rPr>
      <w:sz w:val="18"/>
      <w:szCs w:val="18"/>
    </w:rPr>
  </w:style>
  <w:style w:type="character" w:customStyle="1" w:styleId="a6">
    <w:name w:val="页脚 字符"/>
    <w:link w:val="a5"/>
    <w:uiPriority w:val="99"/>
    <w:semiHidden/>
    <w:qFormat/>
    <w:rPr>
      <w:sz w:val="18"/>
      <w:szCs w:val="18"/>
    </w:rPr>
  </w:style>
  <w:style w:type="character" w:customStyle="1" w:styleId="a4">
    <w:name w:val="批注框文本 字符"/>
    <w:link w:val="a3"/>
    <w:semiHidden/>
    <w:qFormat/>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1161</Words>
  <Characters>6624</Characters>
  <Application>Microsoft Office Word</Application>
  <DocSecurity>0</DocSecurity>
  <Lines>55</Lines>
  <Paragraphs>15</Paragraphs>
  <ScaleCrop>false</ScaleCrop>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110</cp:revision>
  <dcterms:created xsi:type="dcterms:W3CDTF">2017-02-04T23:31:00Z</dcterms:created>
  <dcterms:modified xsi:type="dcterms:W3CDTF">2024-08-19T00:28:00Z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3B41F73657AF4521B7FD6CF30FA01861</vt:lpwstr>
  </property>
</Properties>
</file>